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32329" w14:textId="0DB91540" w:rsidR="009A1E66" w:rsidRDefault="00052221">
      <w:pPr>
        <w:spacing w:before="0" w:after="0" w:line="240" w:lineRule="auto"/>
      </w:pPr>
      <w:r w:rsidRPr="00052221">
        <w:rPr>
          <w:noProof/>
          <w:lang w:eastAsia="en-GB"/>
        </w:rPr>
        <w:drawing>
          <wp:inline distT="0" distB="0" distL="0" distR="0" wp14:anchorId="1CCFD039" wp14:editId="492EB7E9">
            <wp:extent cx="5731510" cy="548608"/>
            <wp:effectExtent l="0" t="0" r="2540" b="4445"/>
            <wp:docPr id="1" name="Picture 1" descr="Logo of the Scottish Road Works Commissioner" title="SRW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mplates &amp; Logos\Logos\SRWC_Logo_Long_CMYK.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48608"/>
                    </a:xfrm>
                    <a:prstGeom prst="rect">
                      <a:avLst/>
                    </a:prstGeom>
                    <a:noFill/>
                    <a:ln>
                      <a:noFill/>
                    </a:ln>
                  </pic:spPr>
                </pic:pic>
              </a:graphicData>
            </a:graphic>
          </wp:inline>
        </w:drawing>
      </w:r>
    </w:p>
    <w:p w14:paraId="7A5EF963" w14:textId="4A53545F" w:rsidR="00052221" w:rsidRDefault="00052221">
      <w:pPr>
        <w:spacing w:before="0" w:after="0" w:line="240" w:lineRule="auto"/>
      </w:pPr>
    </w:p>
    <w:p w14:paraId="79D8A6EF" w14:textId="07892AA5" w:rsidR="00052221" w:rsidRDefault="00052221">
      <w:pPr>
        <w:spacing w:before="0" w:after="0" w:line="240" w:lineRule="auto"/>
      </w:pPr>
    </w:p>
    <w:p w14:paraId="3435AD52" w14:textId="0A46F12B" w:rsidR="00052221" w:rsidRDefault="00052221">
      <w:pPr>
        <w:spacing w:before="0" w:after="0" w:line="240" w:lineRule="auto"/>
      </w:pPr>
    </w:p>
    <w:p w14:paraId="5E9EB1F2" w14:textId="091D7B04" w:rsidR="00052221" w:rsidRDefault="00052221">
      <w:pPr>
        <w:spacing w:before="0" w:after="0" w:line="240" w:lineRule="auto"/>
      </w:pPr>
    </w:p>
    <w:p w14:paraId="4B0503B9" w14:textId="1A6C9DAF" w:rsidR="00052221" w:rsidRDefault="00052221">
      <w:pPr>
        <w:spacing w:before="0" w:after="0" w:line="240" w:lineRule="auto"/>
      </w:pPr>
    </w:p>
    <w:p w14:paraId="53EA155E" w14:textId="5642AC56" w:rsidR="00052221" w:rsidRDefault="00052221">
      <w:pPr>
        <w:spacing w:before="0" w:after="0" w:line="240" w:lineRule="auto"/>
      </w:pPr>
    </w:p>
    <w:p w14:paraId="56DA3C61" w14:textId="0D4B269D" w:rsidR="00052221" w:rsidRDefault="00052221">
      <w:pPr>
        <w:spacing w:before="0" w:after="0" w:line="240" w:lineRule="auto"/>
      </w:pPr>
    </w:p>
    <w:p w14:paraId="1715128E" w14:textId="1E7589EF" w:rsidR="00052221" w:rsidRDefault="00052221">
      <w:pPr>
        <w:spacing w:before="0" w:after="0" w:line="240" w:lineRule="auto"/>
      </w:pPr>
    </w:p>
    <w:p w14:paraId="1E396015" w14:textId="1A27B955" w:rsidR="00052221" w:rsidRDefault="00052221">
      <w:pPr>
        <w:spacing w:before="0" w:after="0" w:line="240" w:lineRule="auto"/>
      </w:pPr>
    </w:p>
    <w:p w14:paraId="00FDB219" w14:textId="1FA60FBF" w:rsidR="00052221" w:rsidRDefault="00052221">
      <w:pPr>
        <w:spacing w:before="0" w:after="0" w:line="240" w:lineRule="auto"/>
      </w:pPr>
    </w:p>
    <w:p w14:paraId="65F2401E" w14:textId="1992A926" w:rsidR="00052221" w:rsidRDefault="00052221">
      <w:pPr>
        <w:spacing w:before="0" w:after="0" w:line="240" w:lineRule="auto"/>
      </w:pPr>
    </w:p>
    <w:p w14:paraId="2A6FE003" w14:textId="20F19853" w:rsidR="00052221" w:rsidRDefault="00052221">
      <w:pPr>
        <w:spacing w:before="0" w:after="0" w:line="240" w:lineRule="auto"/>
      </w:pPr>
    </w:p>
    <w:p w14:paraId="6F6D7BB2" w14:textId="65360218" w:rsidR="00052221" w:rsidRDefault="00052221">
      <w:pPr>
        <w:spacing w:before="0" w:after="0" w:line="240" w:lineRule="auto"/>
      </w:pPr>
    </w:p>
    <w:p w14:paraId="63FB2D74" w14:textId="360BBA12" w:rsidR="00052221" w:rsidRDefault="00052221">
      <w:pPr>
        <w:spacing w:before="0" w:after="0" w:line="240" w:lineRule="auto"/>
      </w:pPr>
    </w:p>
    <w:p w14:paraId="7AEE12D6" w14:textId="1A5594D4" w:rsidR="00052221" w:rsidRDefault="00052221">
      <w:pPr>
        <w:spacing w:before="0" w:after="0" w:line="240" w:lineRule="auto"/>
      </w:pPr>
    </w:p>
    <w:p w14:paraId="603B50DF" w14:textId="5E9A5C44" w:rsidR="00052221" w:rsidRDefault="00052221">
      <w:pPr>
        <w:spacing w:before="0" w:after="0" w:line="240" w:lineRule="auto"/>
      </w:pPr>
    </w:p>
    <w:p w14:paraId="62D29410" w14:textId="43871137" w:rsidR="00052221" w:rsidRDefault="00052221">
      <w:pPr>
        <w:spacing w:before="0" w:after="0" w:line="240" w:lineRule="auto"/>
      </w:pPr>
    </w:p>
    <w:p w14:paraId="2FAC37EF" w14:textId="7CEA9434" w:rsidR="00052221" w:rsidRDefault="00052221">
      <w:pPr>
        <w:spacing w:before="0" w:after="0" w:line="240" w:lineRule="auto"/>
      </w:pPr>
    </w:p>
    <w:p w14:paraId="1ADB288D" w14:textId="66C3AC29" w:rsidR="00052221" w:rsidRDefault="00052221">
      <w:pPr>
        <w:spacing w:before="0" w:after="0" w:line="240" w:lineRule="auto"/>
      </w:pPr>
    </w:p>
    <w:p w14:paraId="4D2766AC" w14:textId="0F3466FA" w:rsidR="009A1E66" w:rsidRPr="009A1E66" w:rsidRDefault="009A1E66" w:rsidP="009A1E66">
      <w:pPr>
        <w:spacing w:before="0" w:after="0" w:line="240" w:lineRule="auto"/>
        <w:jc w:val="center"/>
        <w:rPr>
          <w:b/>
          <w:color w:val="4472C4" w:themeColor="accent5"/>
          <w:sz w:val="36"/>
          <w:szCs w:val="36"/>
        </w:rPr>
      </w:pPr>
      <w:bookmarkStart w:id="0" w:name="_GoBack"/>
      <w:r w:rsidRPr="009A1E66">
        <w:rPr>
          <w:b/>
          <w:color w:val="4472C4" w:themeColor="accent5"/>
          <w:sz w:val="36"/>
          <w:szCs w:val="36"/>
        </w:rPr>
        <w:t>BUSINESS PLAN 202</w:t>
      </w:r>
      <w:r w:rsidR="00C447F0">
        <w:rPr>
          <w:b/>
          <w:color w:val="4472C4" w:themeColor="accent5"/>
          <w:sz w:val="36"/>
          <w:szCs w:val="36"/>
        </w:rPr>
        <w:t>2</w:t>
      </w:r>
      <w:r w:rsidRPr="009A1E66">
        <w:rPr>
          <w:b/>
          <w:color w:val="4472C4" w:themeColor="accent5"/>
          <w:sz w:val="36"/>
          <w:szCs w:val="36"/>
        </w:rPr>
        <w:t>-2</w:t>
      </w:r>
      <w:r w:rsidR="00C447F0">
        <w:rPr>
          <w:b/>
          <w:color w:val="4472C4" w:themeColor="accent5"/>
          <w:sz w:val="36"/>
          <w:szCs w:val="36"/>
        </w:rPr>
        <w:t>3</w:t>
      </w:r>
      <w:bookmarkEnd w:id="0"/>
    </w:p>
    <w:p w14:paraId="65C44B2F" w14:textId="0263E3D0" w:rsidR="009A1E66" w:rsidRDefault="009A1E66" w:rsidP="009A1E66">
      <w:pPr>
        <w:spacing w:before="0" w:after="0" w:line="240" w:lineRule="auto"/>
        <w:jc w:val="both"/>
      </w:pPr>
      <w:r>
        <w:br w:type="page"/>
      </w:r>
    </w:p>
    <w:p w14:paraId="44645EA6" w14:textId="77777777" w:rsidR="009A1E66" w:rsidRDefault="009A1E66">
      <w:pPr>
        <w:spacing w:before="0" w:after="0" w:line="240" w:lineRule="auto"/>
      </w:pPr>
    </w:p>
    <w:p w14:paraId="2F150A9E" w14:textId="77777777" w:rsidR="00DC57CC" w:rsidRDefault="00DC57CC"/>
    <w:sdt>
      <w:sdtPr>
        <w:rPr>
          <w:rFonts w:ascii="Arial" w:eastAsia="Times New Roman" w:hAnsi="Arial" w:cs="Times New Roman"/>
          <w:b w:val="0"/>
          <w:color w:val="auto"/>
          <w:sz w:val="24"/>
          <w:szCs w:val="20"/>
          <w:lang w:val="en-GB"/>
        </w:rPr>
        <w:id w:val="1827704427"/>
        <w:docPartObj>
          <w:docPartGallery w:val="Table of Contents"/>
          <w:docPartUnique/>
        </w:docPartObj>
      </w:sdtPr>
      <w:sdtEndPr>
        <w:rPr>
          <w:bCs/>
          <w:noProof/>
        </w:rPr>
      </w:sdtEndPr>
      <w:sdtContent>
        <w:p w14:paraId="36853AB1" w14:textId="77777777" w:rsidR="00DC57CC" w:rsidRDefault="00DC57CC">
          <w:pPr>
            <w:pStyle w:val="TOCHeading"/>
          </w:pPr>
          <w:r>
            <w:t>Contents</w:t>
          </w:r>
        </w:p>
        <w:p w14:paraId="69FBFBF0" w14:textId="2CBF805F" w:rsidR="001E5E64" w:rsidRDefault="00DC57CC">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02481427" w:history="1">
            <w:r w:rsidR="001E5E64" w:rsidRPr="00E0345D">
              <w:rPr>
                <w:rStyle w:val="Hyperlink"/>
                <w:noProof/>
              </w:rPr>
              <w:t>Introduction</w:t>
            </w:r>
            <w:r w:rsidR="001E5E64">
              <w:rPr>
                <w:noProof/>
                <w:webHidden/>
              </w:rPr>
              <w:tab/>
            </w:r>
            <w:r w:rsidR="001E5E64">
              <w:rPr>
                <w:noProof/>
                <w:webHidden/>
              </w:rPr>
              <w:fldChar w:fldCharType="begin"/>
            </w:r>
            <w:r w:rsidR="001E5E64">
              <w:rPr>
                <w:noProof/>
                <w:webHidden/>
              </w:rPr>
              <w:instrText xml:space="preserve"> PAGEREF _Toc102481427 \h </w:instrText>
            </w:r>
            <w:r w:rsidR="001E5E64">
              <w:rPr>
                <w:noProof/>
                <w:webHidden/>
              </w:rPr>
            </w:r>
            <w:r w:rsidR="001E5E64">
              <w:rPr>
                <w:noProof/>
                <w:webHidden/>
              </w:rPr>
              <w:fldChar w:fldCharType="separate"/>
            </w:r>
            <w:r w:rsidR="001E5E64">
              <w:rPr>
                <w:noProof/>
                <w:webHidden/>
              </w:rPr>
              <w:t>3</w:t>
            </w:r>
            <w:r w:rsidR="001E5E64">
              <w:rPr>
                <w:noProof/>
                <w:webHidden/>
              </w:rPr>
              <w:fldChar w:fldCharType="end"/>
            </w:r>
          </w:hyperlink>
        </w:p>
        <w:p w14:paraId="02FD226C" w14:textId="4311C331"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28" w:history="1">
            <w:r w:rsidR="001E5E64" w:rsidRPr="00E0345D">
              <w:rPr>
                <w:rStyle w:val="Hyperlink"/>
                <w:noProof/>
              </w:rPr>
              <w:t>Legal Framework</w:t>
            </w:r>
            <w:r w:rsidR="001E5E64">
              <w:rPr>
                <w:noProof/>
                <w:webHidden/>
              </w:rPr>
              <w:tab/>
            </w:r>
            <w:r w:rsidR="001E5E64">
              <w:rPr>
                <w:noProof/>
                <w:webHidden/>
              </w:rPr>
              <w:fldChar w:fldCharType="begin"/>
            </w:r>
            <w:r w:rsidR="001E5E64">
              <w:rPr>
                <w:noProof/>
                <w:webHidden/>
              </w:rPr>
              <w:instrText xml:space="preserve"> PAGEREF _Toc102481428 \h </w:instrText>
            </w:r>
            <w:r w:rsidR="001E5E64">
              <w:rPr>
                <w:noProof/>
                <w:webHidden/>
              </w:rPr>
            </w:r>
            <w:r w:rsidR="001E5E64">
              <w:rPr>
                <w:noProof/>
                <w:webHidden/>
              </w:rPr>
              <w:fldChar w:fldCharType="separate"/>
            </w:r>
            <w:r w:rsidR="001E5E64">
              <w:rPr>
                <w:noProof/>
                <w:webHidden/>
              </w:rPr>
              <w:t>3</w:t>
            </w:r>
            <w:r w:rsidR="001E5E64">
              <w:rPr>
                <w:noProof/>
                <w:webHidden/>
              </w:rPr>
              <w:fldChar w:fldCharType="end"/>
            </w:r>
          </w:hyperlink>
        </w:p>
        <w:p w14:paraId="441E42DB" w14:textId="2D8885B4"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29" w:history="1">
            <w:r w:rsidR="001E5E64" w:rsidRPr="00E0345D">
              <w:rPr>
                <w:rStyle w:val="Hyperlink"/>
                <w:noProof/>
              </w:rPr>
              <w:t>Vision</w:t>
            </w:r>
            <w:r w:rsidR="001E5E64">
              <w:rPr>
                <w:noProof/>
                <w:webHidden/>
              </w:rPr>
              <w:tab/>
            </w:r>
            <w:r w:rsidR="001E5E64">
              <w:rPr>
                <w:noProof/>
                <w:webHidden/>
              </w:rPr>
              <w:fldChar w:fldCharType="begin"/>
            </w:r>
            <w:r w:rsidR="001E5E64">
              <w:rPr>
                <w:noProof/>
                <w:webHidden/>
              </w:rPr>
              <w:instrText xml:space="preserve"> PAGEREF _Toc102481429 \h </w:instrText>
            </w:r>
            <w:r w:rsidR="001E5E64">
              <w:rPr>
                <w:noProof/>
                <w:webHidden/>
              </w:rPr>
            </w:r>
            <w:r w:rsidR="001E5E64">
              <w:rPr>
                <w:noProof/>
                <w:webHidden/>
              </w:rPr>
              <w:fldChar w:fldCharType="separate"/>
            </w:r>
            <w:r w:rsidR="001E5E64">
              <w:rPr>
                <w:noProof/>
                <w:webHidden/>
              </w:rPr>
              <w:t>4</w:t>
            </w:r>
            <w:r w:rsidR="001E5E64">
              <w:rPr>
                <w:noProof/>
                <w:webHidden/>
              </w:rPr>
              <w:fldChar w:fldCharType="end"/>
            </w:r>
          </w:hyperlink>
        </w:p>
        <w:p w14:paraId="57F7992F" w14:textId="44E49739"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0" w:history="1">
            <w:r w:rsidR="001E5E64" w:rsidRPr="00E0345D">
              <w:rPr>
                <w:rStyle w:val="Hyperlink"/>
                <w:noProof/>
              </w:rPr>
              <w:t>Transport (Scotland) Act 2019 Implementation</w:t>
            </w:r>
            <w:r w:rsidR="001E5E64">
              <w:rPr>
                <w:noProof/>
                <w:webHidden/>
              </w:rPr>
              <w:tab/>
            </w:r>
            <w:r w:rsidR="001E5E64">
              <w:rPr>
                <w:noProof/>
                <w:webHidden/>
              </w:rPr>
              <w:fldChar w:fldCharType="begin"/>
            </w:r>
            <w:r w:rsidR="001E5E64">
              <w:rPr>
                <w:noProof/>
                <w:webHidden/>
              </w:rPr>
              <w:instrText xml:space="preserve"> PAGEREF _Toc102481430 \h </w:instrText>
            </w:r>
            <w:r w:rsidR="001E5E64">
              <w:rPr>
                <w:noProof/>
                <w:webHidden/>
              </w:rPr>
            </w:r>
            <w:r w:rsidR="001E5E64">
              <w:rPr>
                <w:noProof/>
                <w:webHidden/>
              </w:rPr>
              <w:fldChar w:fldCharType="separate"/>
            </w:r>
            <w:r w:rsidR="001E5E64">
              <w:rPr>
                <w:noProof/>
                <w:webHidden/>
              </w:rPr>
              <w:t>4</w:t>
            </w:r>
            <w:r w:rsidR="001E5E64">
              <w:rPr>
                <w:noProof/>
                <w:webHidden/>
              </w:rPr>
              <w:fldChar w:fldCharType="end"/>
            </w:r>
          </w:hyperlink>
        </w:p>
        <w:p w14:paraId="50BC97CF" w14:textId="15C2B49B"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1" w:history="1">
            <w:r w:rsidR="001E5E64" w:rsidRPr="00E0345D">
              <w:rPr>
                <w:rStyle w:val="Hyperlink"/>
                <w:noProof/>
              </w:rPr>
              <w:t>Scottish Road Works Commissioner’s Corporate Aims</w:t>
            </w:r>
            <w:r w:rsidR="001E5E64">
              <w:rPr>
                <w:noProof/>
                <w:webHidden/>
              </w:rPr>
              <w:tab/>
            </w:r>
            <w:r w:rsidR="001E5E64">
              <w:rPr>
                <w:noProof/>
                <w:webHidden/>
              </w:rPr>
              <w:fldChar w:fldCharType="begin"/>
            </w:r>
            <w:r w:rsidR="001E5E64">
              <w:rPr>
                <w:noProof/>
                <w:webHidden/>
              </w:rPr>
              <w:instrText xml:space="preserve"> PAGEREF _Toc102481431 \h </w:instrText>
            </w:r>
            <w:r w:rsidR="001E5E64">
              <w:rPr>
                <w:noProof/>
                <w:webHidden/>
              </w:rPr>
            </w:r>
            <w:r w:rsidR="001E5E64">
              <w:rPr>
                <w:noProof/>
                <w:webHidden/>
              </w:rPr>
              <w:fldChar w:fldCharType="separate"/>
            </w:r>
            <w:r w:rsidR="001E5E64">
              <w:rPr>
                <w:noProof/>
                <w:webHidden/>
              </w:rPr>
              <w:t>4</w:t>
            </w:r>
            <w:r w:rsidR="001E5E64">
              <w:rPr>
                <w:noProof/>
                <w:webHidden/>
              </w:rPr>
              <w:fldChar w:fldCharType="end"/>
            </w:r>
          </w:hyperlink>
        </w:p>
        <w:p w14:paraId="6E18C413" w14:textId="70E5355D"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2" w:history="1">
            <w:r w:rsidR="001E5E64" w:rsidRPr="00E0345D">
              <w:rPr>
                <w:rStyle w:val="Hyperlink"/>
                <w:noProof/>
              </w:rPr>
              <w:t>Review of 2021-22 Objectives</w:t>
            </w:r>
            <w:r w:rsidR="001E5E64">
              <w:rPr>
                <w:noProof/>
                <w:webHidden/>
              </w:rPr>
              <w:tab/>
            </w:r>
            <w:r w:rsidR="001E5E64">
              <w:rPr>
                <w:noProof/>
                <w:webHidden/>
              </w:rPr>
              <w:fldChar w:fldCharType="begin"/>
            </w:r>
            <w:r w:rsidR="001E5E64">
              <w:rPr>
                <w:noProof/>
                <w:webHidden/>
              </w:rPr>
              <w:instrText xml:space="preserve"> PAGEREF _Toc102481432 \h </w:instrText>
            </w:r>
            <w:r w:rsidR="001E5E64">
              <w:rPr>
                <w:noProof/>
                <w:webHidden/>
              </w:rPr>
            </w:r>
            <w:r w:rsidR="001E5E64">
              <w:rPr>
                <w:noProof/>
                <w:webHidden/>
              </w:rPr>
              <w:fldChar w:fldCharType="separate"/>
            </w:r>
            <w:r w:rsidR="001E5E64">
              <w:rPr>
                <w:noProof/>
                <w:webHidden/>
              </w:rPr>
              <w:t>5</w:t>
            </w:r>
            <w:r w:rsidR="001E5E64">
              <w:rPr>
                <w:noProof/>
                <w:webHidden/>
              </w:rPr>
              <w:fldChar w:fldCharType="end"/>
            </w:r>
          </w:hyperlink>
        </w:p>
        <w:p w14:paraId="472711FA" w14:textId="34E84ACD"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3" w:history="1">
            <w:r w:rsidR="001E5E64" w:rsidRPr="00E0345D">
              <w:rPr>
                <w:rStyle w:val="Hyperlink"/>
                <w:noProof/>
              </w:rPr>
              <w:t>Structure of this Business Plan</w:t>
            </w:r>
            <w:r w:rsidR="001E5E64">
              <w:rPr>
                <w:noProof/>
                <w:webHidden/>
              </w:rPr>
              <w:tab/>
            </w:r>
            <w:r w:rsidR="001E5E64">
              <w:rPr>
                <w:noProof/>
                <w:webHidden/>
              </w:rPr>
              <w:fldChar w:fldCharType="begin"/>
            </w:r>
            <w:r w:rsidR="001E5E64">
              <w:rPr>
                <w:noProof/>
                <w:webHidden/>
              </w:rPr>
              <w:instrText xml:space="preserve"> PAGEREF _Toc102481433 \h </w:instrText>
            </w:r>
            <w:r w:rsidR="001E5E64">
              <w:rPr>
                <w:noProof/>
                <w:webHidden/>
              </w:rPr>
            </w:r>
            <w:r w:rsidR="001E5E64">
              <w:rPr>
                <w:noProof/>
                <w:webHidden/>
              </w:rPr>
              <w:fldChar w:fldCharType="separate"/>
            </w:r>
            <w:r w:rsidR="001E5E64">
              <w:rPr>
                <w:noProof/>
                <w:webHidden/>
              </w:rPr>
              <w:t>5</w:t>
            </w:r>
            <w:r w:rsidR="001E5E64">
              <w:rPr>
                <w:noProof/>
                <w:webHidden/>
              </w:rPr>
              <w:fldChar w:fldCharType="end"/>
            </w:r>
          </w:hyperlink>
        </w:p>
        <w:p w14:paraId="40E96E13" w14:textId="569F5B95"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4" w:history="1">
            <w:r w:rsidR="001E5E64" w:rsidRPr="00E0345D">
              <w:rPr>
                <w:rStyle w:val="Hyperlink"/>
                <w:noProof/>
              </w:rPr>
              <w:t>BUSINESS AREA 1 : TECHNICAL/QUALITY MONITORING</w:t>
            </w:r>
            <w:r w:rsidR="001E5E64">
              <w:rPr>
                <w:noProof/>
                <w:webHidden/>
              </w:rPr>
              <w:tab/>
            </w:r>
            <w:r w:rsidR="001E5E64">
              <w:rPr>
                <w:noProof/>
                <w:webHidden/>
              </w:rPr>
              <w:fldChar w:fldCharType="begin"/>
            </w:r>
            <w:r w:rsidR="001E5E64">
              <w:rPr>
                <w:noProof/>
                <w:webHidden/>
              </w:rPr>
              <w:instrText xml:space="preserve"> PAGEREF _Toc102481434 \h </w:instrText>
            </w:r>
            <w:r w:rsidR="001E5E64">
              <w:rPr>
                <w:noProof/>
                <w:webHidden/>
              </w:rPr>
            </w:r>
            <w:r w:rsidR="001E5E64">
              <w:rPr>
                <w:noProof/>
                <w:webHidden/>
              </w:rPr>
              <w:fldChar w:fldCharType="separate"/>
            </w:r>
            <w:r w:rsidR="001E5E64">
              <w:rPr>
                <w:noProof/>
                <w:webHidden/>
              </w:rPr>
              <w:t>7</w:t>
            </w:r>
            <w:r w:rsidR="001E5E64">
              <w:rPr>
                <w:noProof/>
                <w:webHidden/>
              </w:rPr>
              <w:fldChar w:fldCharType="end"/>
            </w:r>
          </w:hyperlink>
        </w:p>
        <w:p w14:paraId="5630A8F7" w14:textId="1327310B"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5" w:history="1">
            <w:r w:rsidR="001E5E64" w:rsidRPr="00E0345D">
              <w:rPr>
                <w:rStyle w:val="Hyperlink"/>
                <w:noProof/>
              </w:rPr>
              <w:t>BUSINESS AREA 2 : POLICY AND QUALITY</w:t>
            </w:r>
            <w:r w:rsidR="001E5E64">
              <w:rPr>
                <w:noProof/>
                <w:webHidden/>
              </w:rPr>
              <w:tab/>
            </w:r>
            <w:r w:rsidR="001E5E64">
              <w:rPr>
                <w:noProof/>
                <w:webHidden/>
              </w:rPr>
              <w:fldChar w:fldCharType="begin"/>
            </w:r>
            <w:r w:rsidR="001E5E64">
              <w:rPr>
                <w:noProof/>
                <w:webHidden/>
              </w:rPr>
              <w:instrText xml:space="preserve"> PAGEREF _Toc102481435 \h </w:instrText>
            </w:r>
            <w:r w:rsidR="001E5E64">
              <w:rPr>
                <w:noProof/>
                <w:webHidden/>
              </w:rPr>
            </w:r>
            <w:r w:rsidR="001E5E64">
              <w:rPr>
                <w:noProof/>
                <w:webHidden/>
              </w:rPr>
              <w:fldChar w:fldCharType="separate"/>
            </w:r>
            <w:r w:rsidR="001E5E64">
              <w:rPr>
                <w:noProof/>
                <w:webHidden/>
              </w:rPr>
              <w:t>9</w:t>
            </w:r>
            <w:r w:rsidR="001E5E64">
              <w:rPr>
                <w:noProof/>
                <w:webHidden/>
              </w:rPr>
              <w:fldChar w:fldCharType="end"/>
            </w:r>
          </w:hyperlink>
        </w:p>
        <w:p w14:paraId="23CEF24F" w14:textId="63FA4E4D"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6" w:history="1">
            <w:r w:rsidR="001E5E64" w:rsidRPr="00E0345D">
              <w:rPr>
                <w:rStyle w:val="Hyperlink"/>
                <w:noProof/>
              </w:rPr>
              <w:t>BUSINESS AREA 3: SRWR OPERATION AND MANAGEMENT</w:t>
            </w:r>
            <w:r w:rsidR="001E5E64">
              <w:rPr>
                <w:noProof/>
                <w:webHidden/>
              </w:rPr>
              <w:tab/>
            </w:r>
            <w:r w:rsidR="001E5E64">
              <w:rPr>
                <w:noProof/>
                <w:webHidden/>
              </w:rPr>
              <w:fldChar w:fldCharType="begin"/>
            </w:r>
            <w:r w:rsidR="001E5E64">
              <w:rPr>
                <w:noProof/>
                <w:webHidden/>
              </w:rPr>
              <w:instrText xml:space="preserve"> PAGEREF _Toc102481436 \h </w:instrText>
            </w:r>
            <w:r w:rsidR="001E5E64">
              <w:rPr>
                <w:noProof/>
                <w:webHidden/>
              </w:rPr>
            </w:r>
            <w:r w:rsidR="001E5E64">
              <w:rPr>
                <w:noProof/>
                <w:webHidden/>
              </w:rPr>
              <w:fldChar w:fldCharType="separate"/>
            </w:r>
            <w:r w:rsidR="001E5E64">
              <w:rPr>
                <w:noProof/>
                <w:webHidden/>
              </w:rPr>
              <w:t>10</w:t>
            </w:r>
            <w:r w:rsidR="001E5E64">
              <w:rPr>
                <w:noProof/>
                <w:webHidden/>
              </w:rPr>
              <w:fldChar w:fldCharType="end"/>
            </w:r>
          </w:hyperlink>
        </w:p>
        <w:p w14:paraId="55328DB9" w14:textId="1892B202"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7" w:history="1">
            <w:r w:rsidR="001E5E64" w:rsidRPr="00E0345D">
              <w:rPr>
                <w:rStyle w:val="Hyperlink"/>
                <w:noProof/>
              </w:rPr>
              <w:t>BUSINESS AREA 4 : PERFORMANCE MONITORING</w:t>
            </w:r>
            <w:r w:rsidR="001E5E64">
              <w:rPr>
                <w:noProof/>
                <w:webHidden/>
              </w:rPr>
              <w:tab/>
            </w:r>
            <w:r w:rsidR="001E5E64">
              <w:rPr>
                <w:noProof/>
                <w:webHidden/>
              </w:rPr>
              <w:fldChar w:fldCharType="begin"/>
            </w:r>
            <w:r w:rsidR="001E5E64">
              <w:rPr>
                <w:noProof/>
                <w:webHidden/>
              </w:rPr>
              <w:instrText xml:space="preserve"> PAGEREF _Toc102481437 \h </w:instrText>
            </w:r>
            <w:r w:rsidR="001E5E64">
              <w:rPr>
                <w:noProof/>
                <w:webHidden/>
              </w:rPr>
            </w:r>
            <w:r w:rsidR="001E5E64">
              <w:rPr>
                <w:noProof/>
                <w:webHidden/>
              </w:rPr>
              <w:fldChar w:fldCharType="separate"/>
            </w:r>
            <w:r w:rsidR="001E5E64">
              <w:rPr>
                <w:noProof/>
                <w:webHidden/>
              </w:rPr>
              <w:t>11</w:t>
            </w:r>
            <w:r w:rsidR="001E5E64">
              <w:rPr>
                <w:noProof/>
                <w:webHidden/>
              </w:rPr>
              <w:fldChar w:fldCharType="end"/>
            </w:r>
          </w:hyperlink>
        </w:p>
        <w:p w14:paraId="0F73E7EC" w14:textId="6A1D3336"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8" w:history="1">
            <w:r w:rsidR="001E5E64" w:rsidRPr="00E0345D">
              <w:rPr>
                <w:rStyle w:val="Hyperlink"/>
                <w:noProof/>
              </w:rPr>
              <w:t>BUSINESS AREA 5 : BUSINESS AND OFFICE GOVERNANCE</w:t>
            </w:r>
            <w:r w:rsidR="001E5E64">
              <w:rPr>
                <w:noProof/>
                <w:webHidden/>
              </w:rPr>
              <w:tab/>
            </w:r>
            <w:r w:rsidR="001E5E64">
              <w:rPr>
                <w:noProof/>
                <w:webHidden/>
              </w:rPr>
              <w:fldChar w:fldCharType="begin"/>
            </w:r>
            <w:r w:rsidR="001E5E64">
              <w:rPr>
                <w:noProof/>
                <w:webHidden/>
              </w:rPr>
              <w:instrText xml:space="preserve"> PAGEREF _Toc102481438 \h </w:instrText>
            </w:r>
            <w:r w:rsidR="001E5E64">
              <w:rPr>
                <w:noProof/>
                <w:webHidden/>
              </w:rPr>
            </w:r>
            <w:r w:rsidR="001E5E64">
              <w:rPr>
                <w:noProof/>
                <w:webHidden/>
              </w:rPr>
              <w:fldChar w:fldCharType="separate"/>
            </w:r>
            <w:r w:rsidR="001E5E64">
              <w:rPr>
                <w:noProof/>
                <w:webHidden/>
              </w:rPr>
              <w:t>12</w:t>
            </w:r>
            <w:r w:rsidR="001E5E64">
              <w:rPr>
                <w:noProof/>
                <w:webHidden/>
              </w:rPr>
              <w:fldChar w:fldCharType="end"/>
            </w:r>
          </w:hyperlink>
        </w:p>
        <w:p w14:paraId="6C9509EB" w14:textId="6952AFB3"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39" w:history="1">
            <w:r w:rsidR="001E5E64" w:rsidRPr="00E0345D">
              <w:rPr>
                <w:rStyle w:val="Hyperlink"/>
                <w:noProof/>
              </w:rPr>
              <w:t>MONITORING AND REPORTING</w:t>
            </w:r>
            <w:r w:rsidR="001E5E64">
              <w:rPr>
                <w:noProof/>
                <w:webHidden/>
              </w:rPr>
              <w:tab/>
            </w:r>
            <w:r w:rsidR="001E5E64">
              <w:rPr>
                <w:noProof/>
                <w:webHidden/>
              </w:rPr>
              <w:fldChar w:fldCharType="begin"/>
            </w:r>
            <w:r w:rsidR="001E5E64">
              <w:rPr>
                <w:noProof/>
                <w:webHidden/>
              </w:rPr>
              <w:instrText xml:space="preserve"> PAGEREF _Toc102481439 \h </w:instrText>
            </w:r>
            <w:r w:rsidR="001E5E64">
              <w:rPr>
                <w:noProof/>
                <w:webHidden/>
              </w:rPr>
            </w:r>
            <w:r w:rsidR="001E5E64">
              <w:rPr>
                <w:noProof/>
                <w:webHidden/>
              </w:rPr>
              <w:fldChar w:fldCharType="separate"/>
            </w:r>
            <w:r w:rsidR="001E5E64">
              <w:rPr>
                <w:noProof/>
                <w:webHidden/>
              </w:rPr>
              <w:t>14</w:t>
            </w:r>
            <w:r w:rsidR="001E5E64">
              <w:rPr>
                <w:noProof/>
                <w:webHidden/>
              </w:rPr>
              <w:fldChar w:fldCharType="end"/>
            </w:r>
          </w:hyperlink>
        </w:p>
        <w:p w14:paraId="2CAA7DA0" w14:textId="30C66079"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40" w:history="1">
            <w:r w:rsidR="001E5E64" w:rsidRPr="00E0345D">
              <w:rPr>
                <w:rStyle w:val="Hyperlink"/>
                <w:noProof/>
              </w:rPr>
              <w:t>RESOURCES</w:t>
            </w:r>
            <w:r w:rsidR="001E5E64">
              <w:rPr>
                <w:noProof/>
                <w:webHidden/>
              </w:rPr>
              <w:tab/>
            </w:r>
            <w:r w:rsidR="001E5E64">
              <w:rPr>
                <w:noProof/>
                <w:webHidden/>
              </w:rPr>
              <w:fldChar w:fldCharType="begin"/>
            </w:r>
            <w:r w:rsidR="001E5E64">
              <w:rPr>
                <w:noProof/>
                <w:webHidden/>
              </w:rPr>
              <w:instrText xml:space="preserve"> PAGEREF _Toc102481440 \h </w:instrText>
            </w:r>
            <w:r w:rsidR="001E5E64">
              <w:rPr>
                <w:noProof/>
                <w:webHidden/>
              </w:rPr>
            </w:r>
            <w:r w:rsidR="001E5E64">
              <w:rPr>
                <w:noProof/>
                <w:webHidden/>
              </w:rPr>
              <w:fldChar w:fldCharType="separate"/>
            </w:r>
            <w:r w:rsidR="001E5E64">
              <w:rPr>
                <w:noProof/>
                <w:webHidden/>
              </w:rPr>
              <w:t>14</w:t>
            </w:r>
            <w:r w:rsidR="001E5E64">
              <w:rPr>
                <w:noProof/>
                <w:webHidden/>
              </w:rPr>
              <w:fldChar w:fldCharType="end"/>
            </w:r>
          </w:hyperlink>
        </w:p>
        <w:p w14:paraId="23A22357" w14:textId="27C683CA"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41" w:history="1">
            <w:r w:rsidR="001E5E64" w:rsidRPr="00E0345D">
              <w:rPr>
                <w:rStyle w:val="Hyperlink"/>
                <w:noProof/>
              </w:rPr>
              <w:t>FEEDBACK / CONTACT US</w:t>
            </w:r>
            <w:r w:rsidR="001E5E64">
              <w:rPr>
                <w:noProof/>
                <w:webHidden/>
              </w:rPr>
              <w:tab/>
            </w:r>
            <w:r w:rsidR="001E5E64">
              <w:rPr>
                <w:noProof/>
                <w:webHidden/>
              </w:rPr>
              <w:fldChar w:fldCharType="begin"/>
            </w:r>
            <w:r w:rsidR="001E5E64">
              <w:rPr>
                <w:noProof/>
                <w:webHidden/>
              </w:rPr>
              <w:instrText xml:space="preserve"> PAGEREF _Toc102481441 \h </w:instrText>
            </w:r>
            <w:r w:rsidR="001E5E64">
              <w:rPr>
                <w:noProof/>
                <w:webHidden/>
              </w:rPr>
            </w:r>
            <w:r w:rsidR="001E5E64">
              <w:rPr>
                <w:noProof/>
                <w:webHidden/>
              </w:rPr>
              <w:fldChar w:fldCharType="separate"/>
            </w:r>
            <w:r w:rsidR="001E5E64">
              <w:rPr>
                <w:noProof/>
                <w:webHidden/>
              </w:rPr>
              <w:t>14</w:t>
            </w:r>
            <w:r w:rsidR="001E5E64">
              <w:rPr>
                <w:noProof/>
                <w:webHidden/>
              </w:rPr>
              <w:fldChar w:fldCharType="end"/>
            </w:r>
          </w:hyperlink>
        </w:p>
        <w:p w14:paraId="1E328DA2" w14:textId="78D7C76C"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42" w:history="1">
            <w:r w:rsidR="001E5E64" w:rsidRPr="00E0345D">
              <w:rPr>
                <w:rStyle w:val="Hyperlink"/>
                <w:noProof/>
              </w:rPr>
              <w:t>ACCESSIBILITY AND INCLUSION</w:t>
            </w:r>
            <w:r w:rsidR="001E5E64">
              <w:rPr>
                <w:noProof/>
                <w:webHidden/>
              </w:rPr>
              <w:tab/>
            </w:r>
            <w:r w:rsidR="001E5E64">
              <w:rPr>
                <w:noProof/>
                <w:webHidden/>
              </w:rPr>
              <w:fldChar w:fldCharType="begin"/>
            </w:r>
            <w:r w:rsidR="001E5E64">
              <w:rPr>
                <w:noProof/>
                <w:webHidden/>
              </w:rPr>
              <w:instrText xml:space="preserve"> PAGEREF _Toc102481442 \h </w:instrText>
            </w:r>
            <w:r w:rsidR="001E5E64">
              <w:rPr>
                <w:noProof/>
                <w:webHidden/>
              </w:rPr>
            </w:r>
            <w:r w:rsidR="001E5E64">
              <w:rPr>
                <w:noProof/>
                <w:webHidden/>
              </w:rPr>
              <w:fldChar w:fldCharType="separate"/>
            </w:r>
            <w:r w:rsidR="001E5E64">
              <w:rPr>
                <w:noProof/>
                <w:webHidden/>
              </w:rPr>
              <w:t>14</w:t>
            </w:r>
            <w:r w:rsidR="001E5E64">
              <w:rPr>
                <w:noProof/>
                <w:webHidden/>
              </w:rPr>
              <w:fldChar w:fldCharType="end"/>
            </w:r>
          </w:hyperlink>
        </w:p>
        <w:p w14:paraId="14704F34" w14:textId="63FE854C" w:rsidR="001E5E64" w:rsidRDefault="00932AAF">
          <w:pPr>
            <w:pStyle w:val="TOC1"/>
            <w:tabs>
              <w:tab w:val="right" w:leader="dot" w:pos="9016"/>
            </w:tabs>
            <w:rPr>
              <w:rFonts w:asciiTheme="minorHAnsi" w:eastAsiaTheme="minorEastAsia" w:hAnsiTheme="minorHAnsi" w:cstheme="minorBidi"/>
              <w:noProof/>
              <w:sz w:val="22"/>
              <w:szCs w:val="22"/>
              <w:lang w:eastAsia="en-GB"/>
            </w:rPr>
          </w:pPr>
          <w:hyperlink w:anchor="_Toc102481443" w:history="1">
            <w:r w:rsidR="001E5E64" w:rsidRPr="00E0345D">
              <w:rPr>
                <w:rStyle w:val="Hyperlink"/>
                <w:noProof/>
              </w:rPr>
              <w:t>APPENDIX A – BUSINESS PLAN 2021/22 OBJECTIVE MONITORING</w:t>
            </w:r>
            <w:r w:rsidR="001E5E64">
              <w:rPr>
                <w:noProof/>
                <w:webHidden/>
              </w:rPr>
              <w:tab/>
            </w:r>
            <w:r w:rsidR="001E5E64">
              <w:rPr>
                <w:noProof/>
                <w:webHidden/>
              </w:rPr>
              <w:fldChar w:fldCharType="begin"/>
            </w:r>
            <w:r w:rsidR="001E5E64">
              <w:rPr>
                <w:noProof/>
                <w:webHidden/>
              </w:rPr>
              <w:instrText xml:space="preserve"> PAGEREF _Toc102481443 \h </w:instrText>
            </w:r>
            <w:r w:rsidR="001E5E64">
              <w:rPr>
                <w:noProof/>
                <w:webHidden/>
              </w:rPr>
            </w:r>
            <w:r w:rsidR="001E5E64">
              <w:rPr>
                <w:noProof/>
                <w:webHidden/>
              </w:rPr>
              <w:fldChar w:fldCharType="separate"/>
            </w:r>
            <w:r w:rsidR="001E5E64">
              <w:rPr>
                <w:noProof/>
                <w:webHidden/>
              </w:rPr>
              <w:t>15</w:t>
            </w:r>
            <w:r w:rsidR="001E5E64">
              <w:rPr>
                <w:noProof/>
                <w:webHidden/>
              </w:rPr>
              <w:fldChar w:fldCharType="end"/>
            </w:r>
          </w:hyperlink>
        </w:p>
        <w:p w14:paraId="4426F1C1" w14:textId="1352C92A" w:rsidR="00DC57CC" w:rsidRDefault="00DC57CC">
          <w:r>
            <w:rPr>
              <w:b/>
              <w:bCs/>
              <w:noProof/>
            </w:rPr>
            <w:fldChar w:fldCharType="end"/>
          </w:r>
        </w:p>
      </w:sdtContent>
    </w:sdt>
    <w:p w14:paraId="25156071" w14:textId="77777777" w:rsidR="00DC57CC" w:rsidRDefault="00DC57CC">
      <w:pPr>
        <w:rPr>
          <w:kern w:val="24"/>
        </w:rPr>
      </w:pPr>
      <w:r>
        <w:br w:type="page"/>
      </w:r>
    </w:p>
    <w:p w14:paraId="40219509" w14:textId="77777777" w:rsidR="00DC57CC" w:rsidRDefault="00DC57CC" w:rsidP="00DC57CC">
      <w:pPr>
        <w:pStyle w:val="Heading1"/>
      </w:pPr>
      <w:bookmarkStart w:id="1" w:name="_Toc102481427"/>
      <w:r>
        <w:lastRenderedPageBreak/>
        <w:t>I</w:t>
      </w:r>
      <w:r w:rsidR="00CB1D92">
        <w:t>ntroduction</w:t>
      </w:r>
      <w:bookmarkEnd w:id="1"/>
    </w:p>
    <w:p w14:paraId="635F46C5" w14:textId="77777777" w:rsidR="00DC57CC" w:rsidRDefault="00DC57CC" w:rsidP="00DC57CC">
      <w:r>
        <w:t xml:space="preserve">The Scottish Road Works Commissioner (SRWC) is an independent public official, appointed by and accountable to the Scottish Ministers. The SRWC acts as a regulator for the Roads Authorities and Utility Companies undertaking works in Scotland’s roads.  </w:t>
      </w:r>
    </w:p>
    <w:p w14:paraId="592ADEDD" w14:textId="77777777" w:rsidR="00DC57CC" w:rsidRDefault="00DC57CC" w:rsidP="00DC57CC">
      <w:r>
        <w:t>As well as the Commissioner’s duties as an independent regulator,  the post oversees improvements to the planning, co-ordination and quality of road works in Scotland.  He is responsible for promoting good practice across the sector and can impose financial penalties to drive compliance when necessary.</w:t>
      </w:r>
    </w:p>
    <w:p w14:paraId="5CB4A252" w14:textId="4DA93463" w:rsidR="00DC57CC" w:rsidRDefault="00DC57CC" w:rsidP="00DC57CC">
      <w:r>
        <w:t>This Business Plan sets out the Commissioner’s objectives</w:t>
      </w:r>
      <w:r w:rsidR="00196AFF">
        <w:t xml:space="preserve"> for the year 202</w:t>
      </w:r>
      <w:r w:rsidR="00C447F0">
        <w:t>2</w:t>
      </w:r>
      <w:r w:rsidR="00196AFF">
        <w:t>-2</w:t>
      </w:r>
      <w:r w:rsidR="00C447F0">
        <w:t>3</w:t>
      </w:r>
      <w:r w:rsidR="00196AFF">
        <w:t>.</w:t>
      </w:r>
    </w:p>
    <w:p w14:paraId="18C3FC0F" w14:textId="0DB7CD35" w:rsidR="00DC57CC" w:rsidRDefault="00DC57CC" w:rsidP="00DC57CC">
      <w:r>
        <w:t xml:space="preserve">Kevin Hamilton was appointed as Scottish Road Works Commissioner in November 2020 for a period of five years. This is his </w:t>
      </w:r>
      <w:r w:rsidR="00C447F0">
        <w:t>second</w:t>
      </w:r>
      <w:r>
        <w:t xml:space="preserve"> formal Business Plan as SRWC.</w:t>
      </w:r>
    </w:p>
    <w:p w14:paraId="31A97DE1" w14:textId="66F0075F" w:rsidR="00DC57CC" w:rsidRDefault="00DC57CC" w:rsidP="00DC57CC">
      <w:r>
        <w:t xml:space="preserve">The ongoing COVID-19 pandemic continues to impact on the road works community and the work of the SRWC.  It is expected that the effects will </w:t>
      </w:r>
      <w:r w:rsidR="00C447F0">
        <w:t>reduce through the period of this plan although contingency measures will remain in place should impacts continue.</w:t>
      </w:r>
    </w:p>
    <w:p w14:paraId="4E4EDD94" w14:textId="77777777" w:rsidR="00DC57CC" w:rsidRDefault="00CB1D92" w:rsidP="00DC57CC">
      <w:pPr>
        <w:pStyle w:val="Heading1"/>
      </w:pPr>
      <w:bookmarkStart w:id="2" w:name="_Toc102481428"/>
      <w:r>
        <w:t>Legal Framework</w:t>
      </w:r>
      <w:bookmarkEnd w:id="2"/>
    </w:p>
    <w:p w14:paraId="4297637D" w14:textId="77777777" w:rsidR="00DC57CC" w:rsidRDefault="00DC57CC" w:rsidP="00DC57CC">
      <w:r>
        <w:t>The SRWC is an independent public official established under Section 16 of the Transport (Scotland) Act 2005 and is accountable to the Scottish Ministers and ultimately the Scottish Parliament. The SRWC has powers to appoint staff and has a an established team to assist in the execution of his duties, who operate as the office of the Scottish Road Works Commissioner (</w:t>
      </w:r>
      <w:proofErr w:type="spellStart"/>
      <w:r>
        <w:t>oSRWC</w:t>
      </w:r>
      <w:proofErr w:type="spellEnd"/>
      <w:r>
        <w:t>).</w:t>
      </w:r>
    </w:p>
    <w:p w14:paraId="44D07B64" w14:textId="77777777" w:rsidR="00DC57CC" w:rsidRDefault="00DC57CC" w:rsidP="00DC57CC">
      <w:r>
        <w:t xml:space="preserve">The Commissioner currently has powers to impose financial penalties on roads authorities who systematically fail in their duty to co-ordinate and on utility companies who systematically fail to co-operate when undertaking road works. </w:t>
      </w:r>
    </w:p>
    <w:p w14:paraId="0D1A8206" w14:textId="77777777" w:rsidR="00DC57CC" w:rsidRDefault="00DC57CC" w:rsidP="00DC57CC">
      <w:r>
        <w:t>The power to issue penalties are only used as a last resort following opportunity for improvement having been given, or where previously established reasonable compliance targets are not achieved within the required timescale.</w:t>
      </w:r>
    </w:p>
    <w:p w14:paraId="4CFAD9B9" w14:textId="77777777" w:rsidR="00DC57CC" w:rsidRDefault="00DC57CC" w:rsidP="00DC57CC">
      <w:r>
        <w:t>The functions of the Commissioner are laid out by the Transport (Scotland) Act 2005 and are as follows:</w:t>
      </w:r>
    </w:p>
    <w:p w14:paraId="4E7F7B3A" w14:textId="2BF7459D" w:rsidR="00DC57CC" w:rsidRDefault="00DC57CC" w:rsidP="00890DE3">
      <w:pPr>
        <w:pStyle w:val="ListParagraph"/>
        <w:numPr>
          <w:ilvl w:val="0"/>
          <w:numId w:val="17"/>
        </w:numPr>
      </w:pPr>
      <w:r>
        <w:t>Monitoring the carrying out of road works in Scotland;</w:t>
      </w:r>
    </w:p>
    <w:p w14:paraId="0BA744ED" w14:textId="5920D9C2" w:rsidR="00DC57CC" w:rsidRDefault="00DC57CC" w:rsidP="00890DE3">
      <w:pPr>
        <w:pStyle w:val="ListParagraph"/>
        <w:numPr>
          <w:ilvl w:val="0"/>
          <w:numId w:val="17"/>
        </w:numPr>
      </w:pPr>
      <w:r>
        <w:t>Promoting compliance with the New Roads and Street Works Act 1991 (the Act); and</w:t>
      </w:r>
    </w:p>
    <w:p w14:paraId="2B0BFE4F" w14:textId="3910E550" w:rsidR="00DC57CC" w:rsidRDefault="00DC57CC" w:rsidP="00890DE3">
      <w:pPr>
        <w:pStyle w:val="ListParagraph"/>
        <w:numPr>
          <w:ilvl w:val="0"/>
          <w:numId w:val="17"/>
        </w:numPr>
      </w:pPr>
      <w:r>
        <w:t>Promoting the pursuit of good practice by those persons who have functions conferred on or permissions granted to them by the Act.</w:t>
      </w:r>
    </w:p>
    <w:p w14:paraId="0627D7BF" w14:textId="77777777" w:rsidR="00DC57CC" w:rsidRDefault="00DC57CC" w:rsidP="00DC57CC">
      <w:r>
        <w:lastRenderedPageBreak/>
        <w:t>The Commissioner is also the “Keeper” of the Scottish Road Works Register (</w:t>
      </w:r>
      <w:proofErr w:type="spellStart"/>
      <w:r>
        <w:t>SRWR</w:t>
      </w:r>
      <w:proofErr w:type="spellEnd"/>
      <w:r>
        <w:t xml:space="preserve">). The </w:t>
      </w:r>
      <w:proofErr w:type="spellStart"/>
      <w:r>
        <w:t>SRWR</w:t>
      </w:r>
      <w:proofErr w:type="spellEnd"/>
      <w:r>
        <w:t xml:space="preserve"> is a single, centralised national public register which is used for the co-ordination of road works in Scotland.  The functionality of this register underpins most of the work carried out by the Commissioner.</w:t>
      </w:r>
    </w:p>
    <w:p w14:paraId="4423002A" w14:textId="77777777" w:rsidR="00DC57CC" w:rsidRDefault="00DC57CC" w:rsidP="00DC57CC">
      <w:r>
        <w:t>The Scottish Road Works Commissioner is appointed by the Scottish Ministers. The post is sponsored by Transport Scotland, an agency of the Scottish Government.</w:t>
      </w:r>
    </w:p>
    <w:p w14:paraId="1D2C56B5" w14:textId="77777777" w:rsidR="00DC57CC" w:rsidRDefault="00DC57CC" w:rsidP="00DC57CC">
      <w:pPr>
        <w:pStyle w:val="Heading1"/>
      </w:pPr>
      <w:bookmarkStart w:id="3" w:name="_Toc102481429"/>
      <w:r>
        <w:t>V</w:t>
      </w:r>
      <w:r w:rsidR="00CB1D92">
        <w:t>ision</w:t>
      </w:r>
      <w:bookmarkEnd w:id="3"/>
    </w:p>
    <w:p w14:paraId="49072037" w14:textId="65EA4C22" w:rsidR="00DC57CC" w:rsidRDefault="00DC57CC" w:rsidP="00DC57CC">
      <w:r>
        <w:t xml:space="preserve">The </w:t>
      </w:r>
      <w:r w:rsidR="00196AFF">
        <w:t>overarching vision of the SRWC is set out in the Corporate Plan as:</w:t>
      </w:r>
      <w:r>
        <w:t xml:space="preserve"> </w:t>
      </w:r>
    </w:p>
    <w:p w14:paraId="316BBC3E" w14:textId="77777777" w:rsidR="00DC57CC" w:rsidRPr="00DD6FD3" w:rsidRDefault="00DC57CC" w:rsidP="00B4201B">
      <w:pPr>
        <w:ind w:left="567" w:right="521"/>
        <w:rPr>
          <w:i/>
        </w:rPr>
      </w:pPr>
      <w:r w:rsidRPr="00DD6FD3">
        <w:rPr>
          <w:i/>
        </w:rPr>
        <w:t>“to minimise disruption to the travelling public by improving the planning, co-ordination and quality of road works in Scotland.”</w:t>
      </w:r>
    </w:p>
    <w:p w14:paraId="0D215D56" w14:textId="21BDCE47" w:rsidR="00DC57CC" w:rsidRDefault="00DC57CC" w:rsidP="00DC57CC">
      <w:r>
        <w:t xml:space="preserve">As an independent public official the </w:t>
      </w:r>
      <w:proofErr w:type="spellStart"/>
      <w:r>
        <w:t>SRWC’s</w:t>
      </w:r>
      <w:proofErr w:type="spellEnd"/>
      <w:r>
        <w:t xml:space="preserve"> overall </w:t>
      </w:r>
      <w:r w:rsidR="00196AFF">
        <w:t>vision</w:t>
      </w:r>
      <w:r>
        <w:t xml:space="preserve"> aligns with </w:t>
      </w:r>
      <w:r w:rsidR="00196AFF">
        <w:t xml:space="preserve">the </w:t>
      </w:r>
      <w:hyperlink r:id="rId10" w:history="1">
        <w:r w:rsidR="00196AFF" w:rsidRPr="00052221">
          <w:rPr>
            <w:rStyle w:val="Hyperlink"/>
          </w:rPr>
          <w:t>N</w:t>
        </w:r>
        <w:r w:rsidRPr="00052221">
          <w:rPr>
            <w:rStyle w:val="Hyperlink"/>
          </w:rPr>
          <w:t xml:space="preserve">ational </w:t>
        </w:r>
        <w:r w:rsidR="00196AFF" w:rsidRPr="00052221">
          <w:rPr>
            <w:rStyle w:val="Hyperlink"/>
          </w:rPr>
          <w:t>P</w:t>
        </w:r>
        <w:r w:rsidRPr="00052221">
          <w:rPr>
            <w:rStyle w:val="Hyperlink"/>
          </w:rPr>
          <w:t xml:space="preserve">erformance </w:t>
        </w:r>
        <w:r w:rsidR="00196AFF" w:rsidRPr="00052221">
          <w:rPr>
            <w:rStyle w:val="Hyperlink"/>
          </w:rPr>
          <w:t>Frame</w:t>
        </w:r>
        <w:r w:rsidRPr="00052221">
          <w:rPr>
            <w:rStyle w:val="Hyperlink"/>
          </w:rPr>
          <w:t>work</w:t>
        </w:r>
      </w:hyperlink>
      <w:r w:rsidR="00196AFF">
        <w:t xml:space="preserve"> (</w:t>
      </w:r>
      <w:proofErr w:type="spellStart"/>
      <w:r w:rsidR="00196AFF">
        <w:t>NPF</w:t>
      </w:r>
      <w:proofErr w:type="spellEnd"/>
      <w:r w:rsidR="00196AFF">
        <w:t>)</w:t>
      </w:r>
      <w:r>
        <w:t xml:space="preserve">. The </w:t>
      </w:r>
      <w:proofErr w:type="spellStart"/>
      <w:r>
        <w:t>SRWC’s</w:t>
      </w:r>
      <w:proofErr w:type="spellEnd"/>
      <w:r>
        <w:t xml:space="preserve"> vision aims to contribute to the  Scottish National Outcomes </w:t>
      </w:r>
      <w:r w:rsidR="00196AFF">
        <w:t xml:space="preserve">in the </w:t>
      </w:r>
      <w:proofErr w:type="spellStart"/>
      <w:r w:rsidR="00196AFF">
        <w:t>NPF</w:t>
      </w:r>
      <w:proofErr w:type="spellEnd"/>
      <w:r w:rsidR="00196AFF">
        <w:t>.</w:t>
      </w:r>
    </w:p>
    <w:p w14:paraId="5406524E" w14:textId="77777777" w:rsidR="00DC57CC" w:rsidRDefault="00DC57CC" w:rsidP="00DC57CC">
      <w:r>
        <w:t>Further information on the vision of the SRWC and how this supports the Scottish National Outcomes is provided in the SRWC 2020-23 Corporate Plan.</w:t>
      </w:r>
    </w:p>
    <w:p w14:paraId="11905EAB" w14:textId="77777777" w:rsidR="00DC57CC" w:rsidRDefault="00DC57CC" w:rsidP="00DC57CC">
      <w:pPr>
        <w:pStyle w:val="Heading1"/>
      </w:pPr>
      <w:bookmarkStart w:id="4" w:name="_Toc102481430"/>
      <w:r>
        <w:t>T</w:t>
      </w:r>
      <w:r w:rsidR="00CB1D92">
        <w:t>ransport (Scotland) Act 2019 Implementation</w:t>
      </w:r>
      <w:bookmarkEnd w:id="4"/>
    </w:p>
    <w:p w14:paraId="6A8C81E9" w14:textId="4D72ED2B" w:rsidR="00DC57CC" w:rsidRDefault="00DC57CC" w:rsidP="00DC57CC">
      <w:r>
        <w:t xml:space="preserve">The Transport (Scotland) Act 2019, which received Royal Assent in November 2019 contained several provisions relation to roadworks.  The commencement of these provisions </w:t>
      </w:r>
      <w:r w:rsidR="00C447F0">
        <w:t>was</w:t>
      </w:r>
      <w:r>
        <w:t xml:space="preserve"> delayed significantly by the COVID-19 pandemic with only </w:t>
      </w:r>
      <w:r w:rsidR="00C447F0">
        <w:t>a small number of provisions</w:t>
      </w:r>
      <w:r>
        <w:t xml:space="preserve"> having been commenced to date.</w:t>
      </w:r>
    </w:p>
    <w:p w14:paraId="2B60C5E6" w14:textId="2E8D1027" w:rsidR="00DC57CC" w:rsidRDefault="00DC57CC" w:rsidP="00DC57CC">
      <w:r>
        <w:t xml:space="preserve">It is </w:t>
      </w:r>
      <w:r w:rsidR="00C447F0">
        <w:t>likely</w:t>
      </w:r>
      <w:r>
        <w:t xml:space="preserve"> that some further </w:t>
      </w:r>
      <w:r w:rsidR="00C447F0">
        <w:t>provisions</w:t>
      </w:r>
      <w:r>
        <w:t xml:space="preserve"> of the Act will be commenced during this plan period which will require some input from the SRWC</w:t>
      </w:r>
      <w:r w:rsidR="00C447F0">
        <w:t xml:space="preserve"> and changes to the </w:t>
      </w:r>
      <w:proofErr w:type="spellStart"/>
      <w:r w:rsidR="00C447F0">
        <w:t>SRWR</w:t>
      </w:r>
      <w:proofErr w:type="spellEnd"/>
      <w:r>
        <w:t xml:space="preserve">.  </w:t>
      </w:r>
      <w:r w:rsidR="00C447F0">
        <w:t>Whilst the timescales are not fixed, it is expected that changes to the noticing requirements for works start and works complete will be introduced as well as the formal regulations governing reinstatement quality plans.</w:t>
      </w:r>
    </w:p>
    <w:p w14:paraId="3A94E4DE" w14:textId="77777777" w:rsidR="00DC57CC" w:rsidRDefault="00CB1D92" w:rsidP="00DC57CC">
      <w:pPr>
        <w:pStyle w:val="Heading1"/>
      </w:pPr>
      <w:bookmarkStart w:id="5" w:name="_Toc102481431"/>
      <w:r>
        <w:t>Scottish Road Works Commissioner’s Corporate Aims</w:t>
      </w:r>
      <w:bookmarkEnd w:id="5"/>
    </w:p>
    <w:p w14:paraId="7D1CEA18" w14:textId="77777777" w:rsidR="00DC57CC" w:rsidRDefault="00DC57CC" w:rsidP="00DC57CC">
      <w:r>
        <w:t xml:space="preserve">The Scottish Road Works Commissioner has 4 overarching corporate aims, set out in the Corporate Plan 2020-2023, to achieve the overarching vision for his office, and to maintain the standards set from previous years. </w:t>
      </w:r>
    </w:p>
    <w:p w14:paraId="594D8591" w14:textId="77777777" w:rsidR="00DC57CC" w:rsidRDefault="00DC57CC" w:rsidP="00DC57CC">
      <w:r>
        <w:t>The aims are as follows:</w:t>
      </w:r>
    </w:p>
    <w:p w14:paraId="0E09E66B" w14:textId="31A66ADB" w:rsidR="00DC57CC" w:rsidRDefault="00DC57CC" w:rsidP="00890DE3">
      <w:pPr>
        <w:pStyle w:val="ListParagraph"/>
        <w:numPr>
          <w:ilvl w:val="0"/>
          <w:numId w:val="19"/>
        </w:numPr>
        <w:spacing w:after="0"/>
      </w:pPr>
      <w:r>
        <w:t>To monitor the carrying out of works in roads in Scotland;</w:t>
      </w:r>
    </w:p>
    <w:p w14:paraId="2CD94913" w14:textId="5F013A0F" w:rsidR="00DC57CC" w:rsidRDefault="00DC57CC" w:rsidP="00890DE3">
      <w:pPr>
        <w:pStyle w:val="ListParagraph"/>
        <w:numPr>
          <w:ilvl w:val="0"/>
          <w:numId w:val="19"/>
        </w:numPr>
        <w:spacing w:after="0"/>
      </w:pPr>
      <w:r>
        <w:t>To ensure compliance with road works legislation and the obligations imposed under it;</w:t>
      </w:r>
    </w:p>
    <w:p w14:paraId="26D52C34" w14:textId="341DA174" w:rsidR="00DC57CC" w:rsidRDefault="00DC57CC" w:rsidP="00890DE3">
      <w:pPr>
        <w:pStyle w:val="ListParagraph"/>
        <w:numPr>
          <w:ilvl w:val="0"/>
          <w:numId w:val="19"/>
        </w:numPr>
        <w:spacing w:after="0"/>
      </w:pPr>
      <w:r>
        <w:t>To promote good practice; and</w:t>
      </w:r>
    </w:p>
    <w:p w14:paraId="5B0D999C" w14:textId="38068CC2" w:rsidR="00DC57CC" w:rsidRDefault="00DC57CC" w:rsidP="00890DE3">
      <w:pPr>
        <w:pStyle w:val="ListParagraph"/>
        <w:numPr>
          <w:ilvl w:val="0"/>
          <w:numId w:val="19"/>
        </w:numPr>
        <w:spacing w:after="0"/>
      </w:pPr>
      <w:r>
        <w:t>To ensure the effective operation of the Commissioner’s office.</w:t>
      </w:r>
    </w:p>
    <w:p w14:paraId="2BD4CF5D" w14:textId="08283FBA" w:rsidR="00C447F0" w:rsidRDefault="00C447F0" w:rsidP="00C447F0">
      <w:pPr>
        <w:pStyle w:val="Heading1"/>
      </w:pPr>
      <w:bookmarkStart w:id="6" w:name="_Toc102481432"/>
      <w:r>
        <w:lastRenderedPageBreak/>
        <w:t>Review of 2021-22 Objectives</w:t>
      </w:r>
      <w:bookmarkEnd w:id="6"/>
    </w:p>
    <w:p w14:paraId="2DC503CA" w14:textId="5DEA6756" w:rsidR="00C447F0" w:rsidRDefault="00C447F0" w:rsidP="00072C2E">
      <w:r>
        <w:t>A full breakdown of progress against the objectives set in the 2021-22 Business Plan is included in Appendix A.</w:t>
      </w:r>
    </w:p>
    <w:p w14:paraId="232403F8" w14:textId="77777777" w:rsidR="00C447F0" w:rsidRPr="00C447F0" w:rsidRDefault="00C447F0" w:rsidP="00C447F0">
      <w:r>
        <w:t>The Policy Manager took up a secondment out of the organisation in March 2021 and decided to take up a permanent post, leaving the Commissioner’s office in November 2021.  Recruitment to a slightly revised post, Policy and Quality Manager is underway as of March 2022.</w:t>
      </w:r>
    </w:p>
    <w:p w14:paraId="3C35F9A3" w14:textId="38049D38" w:rsidR="00072C2E" w:rsidRPr="00072C2E" w:rsidRDefault="00C447F0" w:rsidP="00072C2E">
      <w:r>
        <w:t>The intention had been to review the Corporate Plan and several policies in 2021 but resource pressures and the priority to complete the Reinstatement Quality Plan Code of Practice meant this activity will be carried forward to 2022</w:t>
      </w:r>
      <w:r w:rsidR="00174587">
        <w:t>-</w:t>
      </w:r>
      <w:r>
        <w:t>23.</w:t>
      </w:r>
    </w:p>
    <w:p w14:paraId="45688015" w14:textId="1BF36170" w:rsidR="00072C2E" w:rsidRDefault="00C447F0" w:rsidP="00072C2E">
      <w:r>
        <w:t>The 2021-22 Business Plan set out an objective to produce a climate change action plan within the review of the Corporate Plan but as stated above this has been carried forward.  However, the Commissioner did ensure that all staff received Carbon Literacy training in 2021 and disposed of the diesel office pool car.  The Commissioner is committed to minimising car use and will only replace the vehicle when a clear use case is identified.  Any replacement will be a zero emission vehicle.</w:t>
      </w:r>
    </w:p>
    <w:p w14:paraId="62EDBD5B" w14:textId="3511A9DE" w:rsidR="00C447F0" w:rsidRDefault="00C447F0" w:rsidP="00072C2E">
      <w:r>
        <w:t>On a more positive note, all other objectives were delivered and in addition, the Commissioner published a new Code of Practice on Reinstatement Quality Plans and held two well attended webinar events through the year.</w:t>
      </w:r>
    </w:p>
    <w:p w14:paraId="33CAE3E4" w14:textId="6591AE7D" w:rsidR="00DC57CC" w:rsidRDefault="00CB1D92" w:rsidP="00DC57CC">
      <w:pPr>
        <w:pStyle w:val="Heading1"/>
      </w:pPr>
      <w:bookmarkStart w:id="7" w:name="_Toc102481433"/>
      <w:r>
        <w:t>Structure of this Business Plan</w:t>
      </w:r>
      <w:bookmarkEnd w:id="7"/>
    </w:p>
    <w:p w14:paraId="09958317" w14:textId="77777777" w:rsidR="00DC57CC" w:rsidRDefault="00DC57CC" w:rsidP="00DC57CC">
      <w:r>
        <w:t xml:space="preserve">This business plan is a working document which acts as a guide for the Commissioner though the financial year.  This document details a programme of objectives and activities designed to achieve the strategic aims of the SRWC. </w:t>
      </w:r>
    </w:p>
    <w:p w14:paraId="47D2B3FD" w14:textId="48252C02" w:rsidR="00DC57CC" w:rsidRDefault="00DC57CC" w:rsidP="00DC57CC">
      <w:r>
        <w:t xml:space="preserve">Activities undertaken by the SRWC are broadly split into 5 distinct business areas in the following tables.  The business areas identify how each activity is important in meeting the </w:t>
      </w:r>
      <w:r w:rsidR="00DD6FD3">
        <w:t>c</w:t>
      </w:r>
      <w:r>
        <w:t xml:space="preserve">orporate </w:t>
      </w:r>
      <w:r w:rsidR="00DD6FD3">
        <w:t>a</w:t>
      </w:r>
      <w:r>
        <w:t>ims of the SRWC, detailed above.</w:t>
      </w:r>
    </w:p>
    <w:p w14:paraId="794FD84F" w14:textId="77777777" w:rsidR="00DC57CC" w:rsidRDefault="00DC57CC" w:rsidP="00DC57CC">
      <w:r>
        <w:t>The ongoing COVID-19 pandemic is expected to affect activities which involve travel and/or meeting with other people in person.  Remote working technology has enabled continued operation in relation to business meetings, working groups and the general running of the office.  However, activities such as on-site visits and in-person training are unlikely to recommence until mid-way through the plan period at the earliest.</w:t>
      </w:r>
    </w:p>
    <w:p w14:paraId="072A4205" w14:textId="77777777" w:rsidR="00DC57CC" w:rsidRDefault="00DC57CC" w:rsidP="00DC57CC">
      <w:r>
        <w:t>The following abbreviations are used in the activities tables:</w:t>
      </w:r>
    </w:p>
    <w:p w14:paraId="7C59C5EB" w14:textId="77777777" w:rsidR="00DC57CC" w:rsidRDefault="00DC57CC" w:rsidP="00DD6FD3">
      <w:pPr>
        <w:spacing w:before="0" w:after="0" w:line="240" w:lineRule="auto"/>
      </w:pPr>
      <w:r>
        <w:t>SRWC</w:t>
      </w:r>
      <w:r>
        <w:tab/>
      </w:r>
      <w:r>
        <w:tab/>
        <w:t>Scottish Road Works Commissioner</w:t>
      </w:r>
    </w:p>
    <w:p w14:paraId="1B0AC547" w14:textId="042470B2" w:rsidR="00DC57CC" w:rsidRDefault="00DC57CC" w:rsidP="00DD6FD3">
      <w:pPr>
        <w:spacing w:before="0" w:after="0" w:line="240" w:lineRule="auto"/>
      </w:pPr>
      <w:proofErr w:type="spellStart"/>
      <w:r>
        <w:t>P</w:t>
      </w:r>
      <w:r w:rsidR="00074465">
        <w:t>Q</w:t>
      </w:r>
      <w:r>
        <w:t>M</w:t>
      </w:r>
      <w:proofErr w:type="spellEnd"/>
      <w:r>
        <w:tab/>
      </w:r>
      <w:r>
        <w:tab/>
      </w:r>
      <w:r>
        <w:tab/>
        <w:t xml:space="preserve">Policy </w:t>
      </w:r>
      <w:r w:rsidR="00074465">
        <w:t xml:space="preserve">and Quality </w:t>
      </w:r>
      <w:r>
        <w:t>Manager</w:t>
      </w:r>
    </w:p>
    <w:p w14:paraId="073F06D8" w14:textId="77777777" w:rsidR="00DC57CC" w:rsidRDefault="00DC57CC" w:rsidP="00DD6FD3">
      <w:pPr>
        <w:spacing w:before="0" w:after="0" w:line="240" w:lineRule="auto"/>
      </w:pPr>
      <w:proofErr w:type="spellStart"/>
      <w:r>
        <w:t>TSM</w:t>
      </w:r>
      <w:proofErr w:type="spellEnd"/>
      <w:r>
        <w:tab/>
      </w:r>
      <w:r>
        <w:tab/>
      </w:r>
      <w:r>
        <w:tab/>
        <w:t>Technical Standards Manager</w:t>
      </w:r>
    </w:p>
    <w:p w14:paraId="17F63BFA" w14:textId="77777777" w:rsidR="00DC57CC" w:rsidRDefault="00DC57CC" w:rsidP="00DD6FD3">
      <w:pPr>
        <w:spacing w:before="0" w:after="0" w:line="240" w:lineRule="auto"/>
      </w:pPr>
      <w:proofErr w:type="spellStart"/>
      <w:r>
        <w:t>SRWRM</w:t>
      </w:r>
      <w:proofErr w:type="spellEnd"/>
      <w:r>
        <w:tab/>
      </w:r>
      <w:r>
        <w:tab/>
        <w:t xml:space="preserve">Scottish Road Works Register Manager </w:t>
      </w:r>
    </w:p>
    <w:p w14:paraId="5C679F70" w14:textId="11ED20E4" w:rsidR="00DC57CC" w:rsidRDefault="00DC57CC" w:rsidP="00DD6FD3">
      <w:pPr>
        <w:spacing w:before="0" w:after="0" w:line="240" w:lineRule="auto"/>
      </w:pPr>
      <w:proofErr w:type="spellStart"/>
      <w:r>
        <w:lastRenderedPageBreak/>
        <w:t>B</w:t>
      </w:r>
      <w:r w:rsidR="00074465">
        <w:t>G</w:t>
      </w:r>
      <w:r>
        <w:t>M</w:t>
      </w:r>
      <w:proofErr w:type="spellEnd"/>
      <w:r>
        <w:tab/>
      </w:r>
      <w:r>
        <w:tab/>
      </w:r>
      <w:r>
        <w:tab/>
        <w:t xml:space="preserve">Business </w:t>
      </w:r>
      <w:r w:rsidR="00074465">
        <w:t xml:space="preserve">and Governance </w:t>
      </w:r>
      <w:r>
        <w:t>Manager</w:t>
      </w:r>
    </w:p>
    <w:p w14:paraId="0E5C7FAE" w14:textId="77777777" w:rsidR="00DC57CC" w:rsidRDefault="00DC57CC" w:rsidP="00DD6FD3">
      <w:pPr>
        <w:spacing w:before="0" w:after="0" w:line="240" w:lineRule="auto"/>
      </w:pPr>
      <w:proofErr w:type="spellStart"/>
      <w:r>
        <w:t>PrM</w:t>
      </w:r>
      <w:proofErr w:type="spellEnd"/>
      <w:r>
        <w:tab/>
      </w:r>
      <w:r>
        <w:tab/>
      </w:r>
      <w:r>
        <w:tab/>
        <w:t>Performance Manager</w:t>
      </w:r>
    </w:p>
    <w:p w14:paraId="0C0C4AB7" w14:textId="77777777" w:rsidR="00DC57CC" w:rsidRDefault="00DC57CC" w:rsidP="00DD6FD3">
      <w:pPr>
        <w:spacing w:before="0" w:after="0" w:line="240" w:lineRule="auto"/>
      </w:pPr>
      <w:proofErr w:type="spellStart"/>
      <w:r>
        <w:t>RAUC</w:t>
      </w:r>
      <w:proofErr w:type="spellEnd"/>
      <w:r>
        <w:t>(S)</w:t>
      </w:r>
      <w:r>
        <w:tab/>
      </w:r>
      <w:r>
        <w:tab/>
        <w:t>Roads Authorities and Utilities Committee (Scotland)</w:t>
      </w:r>
    </w:p>
    <w:p w14:paraId="4E9B0600" w14:textId="77777777" w:rsidR="00DC57CC" w:rsidRDefault="00DC57CC" w:rsidP="00DD6FD3">
      <w:pPr>
        <w:spacing w:before="0" w:after="0" w:line="240" w:lineRule="auto"/>
      </w:pPr>
      <w:r>
        <w:t xml:space="preserve">Area </w:t>
      </w:r>
      <w:proofErr w:type="spellStart"/>
      <w:r>
        <w:t>RAUC</w:t>
      </w:r>
      <w:proofErr w:type="spellEnd"/>
      <w:r>
        <w:t xml:space="preserve"> </w:t>
      </w:r>
      <w:r>
        <w:tab/>
      </w:r>
      <w:r>
        <w:tab/>
        <w:t xml:space="preserve">Area Roads Authorities and Utilities Committee </w:t>
      </w:r>
    </w:p>
    <w:p w14:paraId="2C421EB2" w14:textId="77777777" w:rsidR="00DC57CC" w:rsidRDefault="00DC57CC" w:rsidP="00DD6FD3">
      <w:pPr>
        <w:spacing w:before="0" w:after="0" w:line="240" w:lineRule="auto"/>
      </w:pPr>
      <w:r>
        <w:t xml:space="preserve">Local </w:t>
      </w:r>
      <w:proofErr w:type="spellStart"/>
      <w:r>
        <w:t>RAUC</w:t>
      </w:r>
      <w:proofErr w:type="spellEnd"/>
      <w:r>
        <w:t xml:space="preserve"> </w:t>
      </w:r>
      <w:r>
        <w:tab/>
      </w:r>
      <w:r>
        <w:tab/>
        <w:t>Local Roads Authorities and Utilities Committee</w:t>
      </w:r>
    </w:p>
    <w:p w14:paraId="7FA04D54" w14:textId="77777777" w:rsidR="00EB68CB" w:rsidRDefault="00DC57CC" w:rsidP="00DD6FD3">
      <w:pPr>
        <w:spacing w:before="0" w:after="0" w:line="240" w:lineRule="auto"/>
      </w:pPr>
      <w:r>
        <w:t>SCOTS</w:t>
      </w:r>
      <w:r>
        <w:tab/>
      </w:r>
      <w:r>
        <w:tab/>
        <w:t>Society of Chief Officers of Transportation in Scotland</w:t>
      </w:r>
    </w:p>
    <w:p w14:paraId="43C39856" w14:textId="77777777" w:rsidR="00EB68CB" w:rsidRDefault="00EB68CB">
      <w:pPr>
        <w:spacing w:before="0" w:after="0" w:line="240" w:lineRule="auto"/>
      </w:pPr>
      <w:r>
        <w:br w:type="page"/>
      </w:r>
    </w:p>
    <w:p w14:paraId="41B7E8CB" w14:textId="77777777" w:rsidR="00EB68CB" w:rsidRPr="00EB68CB" w:rsidRDefault="00EB68CB" w:rsidP="00EB68CB">
      <w:pPr>
        <w:pStyle w:val="Heading1"/>
      </w:pPr>
      <w:bookmarkStart w:id="8" w:name="_Toc447804407"/>
      <w:bookmarkStart w:id="9" w:name="_Toc102481434"/>
      <w:r w:rsidRPr="00EB68CB">
        <w:lastRenderedPageBreak/>
        <w:t>BUSINESS AREA 1 : TECHNICAL/QUALITY MONITORING</w:t>
      </w:r>
      <w:bookmarkEnd w:id="8"/>
      <w:bookmarkEnd w:id="9"/>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422"/>
        <w:gridCol w:w="3402"/>
        <w:gridCol w:w="1463"/>
        <w:gridCol w:w="1363"/>
        <w:gridCol w:w="1564"/>
      </w:tblGrid>
      <w:tr w:rsidR="00196AFF" w:rsidRPr="00EB68CB" w14:paraId="4488EDF7" w14:textId="55C7C4BB" w:rsidTr="00890DE3">
        <w:trPr>
          <w:jc w:val="center"/>
        </w:trPr>
        <w:tc>
          <w:tcPr>
            <w:tcW w:w="550" w:type="dxa"/>
            <w:shd w:val="clear" w:color="auto" w:fill="99CCFF"/>
          </w:tcPr>
          <w:p w14:paraId="476A8D83" w14:textId="77777777" w:rsidR="00196AFF" w:rsidRPr="00EB68CB" w:rsidRDefault="00196AFF" w:rsidP="00DD6FD3">
            <w:pPr>
              <w:spacing w:line="240" w:lineRule="auto"/>
              <w:rPr>
                <w:b/>
              </w:rPr>
            </w:pPr>
          </w:p>
        </w:tc>
        <w:tc>
          <w:tcPr>
            <w:tcW w:w="2422" w:type="dxa"/>
            <w:shd w:val="clear" w:color="auto" w:fill="99CCFF"/>
          </w:tcPr>
          <w:p w14:paraId="5DC3A54B" w14:textId="77777777" w:rsidR="00196AFF" w:rsidRPr="00EB68CB" w:rsidRDefault="00196AFF" w:rsidP="00DD6FD3">
            <w:pPr>
              <w:spacing w:line="240" w:lineRule="auto"/>
              <w:rPr>
                <w:b/>
              </w:rPr>
            </w:pPr>
            <w:r w:rsidRPr="00EB68CB">
              <w:rPr>
                <w:b/>
              </w:rPr>
              <w:t>Objective</w:t>
            </w:r>
          </w:p>
        </w:tc>
        <w:tc>
          <w:tcPr>
            <w:tcW w:w="3402" w:type="dxa"/>
            <w:shd w:val="clear" w:color="auto" w:fill="99CCFF"/>
          </w:tcPr>
          <w:p w14:paraId="35A90BC2" w14:textId="77777777" w:rsidR="00196AFF" w:rsidRPr="00EB68CB" w:rsidRDefault="00196AFF" w:rsidP="00DD6FD3">
            <w:pPr>
              <w:spacing w:line="240" w:lineRule="auto"/>
              <w:rPr>
                <w:b/>
              </w:rPr>
            </w:pPr>
            <w:r w:rsidRPr="00EB68CB">
              <w:rPr>
                <w:b/>
              </w:rPr>
              <w:t>Key Milestones/Performance Measures</w:t>
            </w:r>
          </w:p>
        </w:tc>
        <w:tc>
          <w:tcPr>
            <w:tcW w:w="1463" w:type="dxa"/>
            <w:shd w:val="clear" w:color="auto" w:fill="99CCFF"/>
          </w:tcPr>
          <w:p w14:paraId="3134DF54" w14:textId="77777777" w:rsidR="00196AFF" w:rsidRPr="00EB68CB" w:rsidRDefault="00196AFF" w:rsidP="00DD6FD3">
            <w:pPr>
              <w:spacing w:line="240" w:lineRule="auto"/>
              <w:rPr>
                <w:b/>
              </w:rPr>
            </w:pPr>
            <w:r w:rsidRPr="00EB68CB">
              <w:rPr>
                <w:b/>
              </w:rPr>
              <w:t>Owner</w:t>
            </w:r>
          </w:p>
        </w:tc>
        <w:tc>
          <w:tcPr>
            <w:tcW w:w="1363" w:type="dxa"/>
            <w:shd w:val="clear" w:color="auto" w:fill="99CCFF"/>
          </w:tcPr>
          <w:p w14:paraId="546868CA" w14:textId="77777777" w:rsidR="00196AFF" w:rsidRPr="00EB68CB" w:rsidRDefault="00196AFF" w:rsidP="00DD6FD3">
            <w:pPr>
              <w:spacing w:line="240" w:lineRule="auto"/>
              <w:rPr>
                <w:b/>
              </w:rPr>
            </w:pPr>
            <w:r w:rsidRPr="00EB68CB">
              <w:rPr>
                <w:b/>
              </w:rPr>
              <w:t>Corporate Aim</w:t>
            </w:r>
          </w:p>
        </w:tc>
        <w:tc>
          <w:tcPr>
            <w:tcW w:w="1564" w:type="dxa"/>
            <w:shd w:val="clear" w:color="auto" w:fill="99CCFF"/>
          </w:tcPr>
          <w:p w14:paraId="6BD31917" w14:textId="5125DA0B" w:rsidR="00196AFF" w:rsidRPr="00EB68CB" w:rsidRDefault="00196AFF" w:rsidP="00DD6FD3">
            <w:pPr>
              <w:spacing w:line="240" w:lineRule="auto"/>
              <w:rPr>
                <w:b/>
              </w:rPr>
            </w:pPr>
            <w:proofErr w:type="spellStart"/>
            <w:r>
              <w:rPr>
                <w:b/>
              </w:rPr>
              <w:t>NPF</w:t>
            </w:r>
            <w:proofErr w:type="spellEnd"/>
            <w:r>
              <w:rPr>
                <w:b/>
              </w:rPr>
              <w:t xml:space="preserve"> Outcome</w:t>
            </w:r>
          </w:p>
        </w:tc>
      </w:tr>
      <w:tr w:rsidR="00196AFF" w:rsidRPr="00EB68CB" w14:paraId="0303400F" w14:textId="1C767B6C" w:rsidTr="00890DE3">
        <w:trPr>
          <w:jc w:val="center"/>
        </w:trPr>
        <w:tc>
          <w:tcPr>
            <w:tcW w:w="550" w:type="dxa"/>
            <w:shd w:val="clear" w:color="auto" w:fill="auto"/>
          </w:tcPr>
          <w:p w14:paraId="541DFBBD" w14:textId="1045BBFF" w:rsidR="00196AFF" w:rsidRPr="00EB68CB" w:rsidRDefault="002F10F0" w:rsidP="00DD6FD3">
            <w:pPr>
              <w:spacing w:line="240" w:lineRule="auto"/>
            </w:pPr>
            <w:r>
              <w:t>1.1</w:t>
            </w:r>
          </w:p>
        </w:tc>
        <w:tc>
          <w:tcPr>
            <w:tcW w:w="2422" w:type="dxa"/>
            <w:shd w:val="clear" w:color="auto" w:fill="auto"/>
          </w:tcPr>
          <w:p w14:paraId="1D4F67CA" w14:textId="375B62A3" w:rsidR="00196AFF" w:rsidRPr="00EB68CB" w:rsidRDefault="00196AFF" w:rsidP="00DD6FD3">
            <w:pPr>
              <w:spacing w:line="240" w:lineRule="auto"/>
            </w:pPr>
            <w:r w:rsidRPr="00EB68CB">
              <w:t>Work with road works community at all levels to improve communication</w:t>
            </w:r>
          </w:p>
        </w:tc>
        <w:tc>
          <w:tcPr>
            <w:tcW w:w="3402" w:type="dxa"/>
          </w:tcPr>
          <w:p w14:paraId="0A4D79F7" w14:textId="13D4C56E" w:rsidR="00196AFF" w:rsidRDefault="00196AFF" w:rsidP="00DD6FD3">
            <w:pPr>
              <w:spacing w:line="240" w:lineRule="auto"/>
            </w:pPr>
            <w:r w:rsidRPr="00EB68CB">
              <w:t xml:space="preserve">100% Attendance at National </w:t>
            </w:r>
            <w:proofErr w:type="spellStart"/>
            <w:r w:rsidRPr="00EB68CB">
              <w:t>RAUC</w:t>
            </w:r>
            <w:proofErr w:type="spellEnd"/>
            <w:r w:rsidRPr="00EB68CB">
              <w:t xml:space="preserve">(S) by the SRWC or a representative </w:t>
            </w:r>
          </w:p>
          <w:p w14:paraId="64A6C2E8" w14:textId="77777777" w:rsidR="003A6584" w:rsidRPr="00EB68CB" w:rsidRDefault="003A6584" w:rsidP="00DD6FD3">
            <w:pPr>
              <w:spacing w:line="240" w:lineRule="auto"/>
            </w:pPr>
          </w:p>
          <w:p w14:paraId="6F99665A" w14:textId="1754403C" w:rsidR="00196AFF" w:rsidRPr="00466548" w:rsidRDefault="00196AFF" w:rsidP="00074465">
            <w:pPr>
              <w:spacing w:line="240" w:lineRule="auto"/>
              <w:rPr>
                <w:strike/>
              </w:rPr>
            </w:pPr>
            <w:r w:rsidRPr="00EB68CB">
              <w:t xml:space="preserve">100% Attendance at Area </w:t>
            </w:r>
            <w:proofErr w:type="spellStart"/>
            <w:r w:rsidRPr="00EB68CB">
              <w:t>RAUC</w:t>
            </w:r>
            <w:proofErr w:type="spellEnd"/>
            <w:r w:rsidRPr="00EB68CB">
              <w:t xml:space="preserve"> meetings by the SRWC or a representative</w:t>
            </w:r>
          </w:p>
        </w:tc>
        <w:tc>
          <w:tcPr>
            <w:tcW w:w="1463" w:type="dxa"/>
            <w:shd w:val="clear" w:color="auto" w:fill="auto"/>
          </w:tcPr>
          <w:p w14:paraId="6AF87AB6" w14:textId="4F31B6A5" w:rsidR="00196AFF" w:rsidRDefault="00196AFF" w:rsidP="00DD6FD3">
            <w:pPr>
              <w:spacing w:line="240" w:lineRule="auto"/>
            </w:pPr>
            <w:r w:rsidRPr="00EB68CB">
              <w:t>SRWC</w:t>
            </w:r>
          </w:p>
          <w:p w14:paraId="4138C1E4" w14:textId="61E6E878" w:rsidR="00196AFF" w:rsidRDefault="00196AFF" w:rsidP="00DD6FD3">
            <w:pPr>
              <w:spacing w:line="240" w:lineRule="auto"/>
            </w:pPr>
          </w:p>
          <w:p w14:paraId="2FA77999" w14:textId="77777777" w:rsidR="003A6584" w:rsidRDefault="003A6584" w:rsidP="00DD6FD3">
            <w:pPr>
              <w:spacing w:line="240" w:lineRule="auto"/>
            </w:pPr>
          </w:p>
          <w:p w14:paraId="6E84C50D" w14:textId="24ECFAEC" w:rsidR="00196AFF" w:rsidRDefault="00196AFF" w:rsidP="00DD6FD3">
            <w:pPr>
              <w:spacing w:line="240" w:lineRule="auto"/>
            </w:pPr>
          </w:p>
          <w:p w14:paraId="3262F319" w14:textId="6ABDF308" w:rsidR="00196AFF" w:rsidRDefault="003A6584" w:rsidP="00DD6FD3">
            <w:pPr>
              <w:spacing w:line="240" w:lineRule="auto"/>
            </w:pPr>
            <w:r>
              <w:t>ALL</w:t>
            </w:r>
          </w:p>
          <w:p w14:paraId="5988873C" w14:textId="75786234" w:rsidR="00196AFF" w:rsidRPr="00EB68CB" w:rsidRDefault="00196AFF" w:rsidP="00074465">
            <w:pPr>
              <w:spacing w:line="240" w:lineRule="auto"/>
            </w:pPr>
          </w:p>
        </w:tc>
        <w:tc>
          <w:tcPr>
            <w:tcW w:w="1363" w:type="dxa"/>
            <w:vAlign w:val="center"/>
          </w:tcPr>
          <w:p w14:paraId="65B8F105" w14:textId="77777777" w:rsidR="00196AFF" w:rsidRPr="00EB68CB" w:rsidRDefault="00196AFF" w:rsidP="00DD6FD3">
            <w:pPr>
              <w:spacing w:line="240" w:lineRule="auto"/>
            </w:pPr>
            <w:r w:rsidRPr="00EB68CB">
              <w:t>1,2,3</w:t>
            </w:r>
          </w:p>
        </w:tc>
        <w:tc>
          <w:tcPr>
            <w:tcW w:w="1564" w:type="dxa"/>
          </w:tcPr>
          <w:p w14:paraId="08699FA7" w14:textId="4DA959B2" w:rsidR="00196AFF" w:rsidRPr="00EB68CB" w:rsidRDefault="00196AFF" w:rsidP="00DD6FD3">
            <w:pPr>
              <w:spacing w:line="240" w:lineRule="auto"/>
            </w:pPr>
            <w:r>
              <w:t>Economy</w:t>
            </w:r>
          </w:p>
        </w:tc>
      </w:tr>
      <w:tr w:rsidR="00196AFF" w:rsidRPr="00EB68CB" w14:paraId="1A7845DD" w14:textId="571E6CBC" w:rsidTr="00890DE3">
        <w:trPr>
          <w:jc w:val="center"/>
        </w:trPr>
        <w:tc>
          <w:tcPr>
            <w:tcW w:w="550" w:type="dxa"/>
            <w:shd w:val="clear" w:color="auto" w:fill="auto"/>
          </w:tcPr>
          <w:p w14:paraId="2EBD40DD" w14:textId="55E3E0E2" w:rsidR="00196AFF" w:rsidRPr="00EB68CB" w:rsidRDefault="00FA0F03" w:rsidP="00DD6FD3">
            <w:pPr>
              <w:spacing w:line="240" w:lineRule="auto"/>
            </w:pPr>
            <w:r>
              <w:t>1.2</w:t>
            </w:r>
          </w:p>
        </w:tc>
        <w:tc>
          <w:tcPr>
            <w:tcW w:w="2422" w:type="dxa"/>
            <w:shd w:val="clear" w:color="auto" w:fill="auto"/>
          </w:tcPr>
          <w:p w14:paraId="2D6E27B8" w14:textId="47E3C900" w:rsidR="00196AFF" w:rsidRPr="00EB68CB" w:rsidRDefault="00196AFF" w:rsidP="00DD6FD3">
            <w:pPr>
              <w:spacing w:line="240" w:lineRule="auto"/>
            </w:pPr>
            <w:r w:rsidRPr="00EB68CB">
              <w:t>Contribute to National (UK) working groups</w:t>
            </w:r>
          </w:p>
        </w:tc>
        <w:tc>
          <w:tcPr>
            <w:tcW w:w="3402" w:type="dxa"/>
          </w:tcPr>
          <w:p w14:paraId="076B4EFE" w14:textId="77777777" w:rsidR="00973D23" w:rsidRDefault="00973D23" w:rsidP="00973D23">
            <w:pPr>
              <w:spacing w:line="240" w:lineRule="auto"/>
            </w:pPr>
            <w:r>
              <w:t>Ensure that the training and accreditation group (TAG) and safety at street works review has appropriate devolved nations input and that discrepancies are kept to an absolute minimum where possible.</w:t>
            </w:r>
          </w:p>
          <w:p w14:paraId="3AC21302" w14:textId="77777777" w:rsidR="00973D23" w:rsidRDefault="00973D23" w:rsidP="00973D23">
            <w:pPr>
              <w:spacing w:line="240" w:lineRule="auto"/>
            </w:pPr>
          </w:p>
          <w:p w14:paraId="425FF810" w14:textId="77777777" w:rsidR="00973D23" w:rsidRDefault="00973D23" w:rsidP="00973D23">
            <w:pPr>
              <w:spacing w:line="240" w:lineRule="auto"/>
            </w:pPr>
            <w:r>
              <w:t>Attend at least 75% of quarterly TAG meetings.</w:t>
            </w:r>
          </w:p>
          <w:p w14:paraId="76BC4A76" w14:textId="77777777" w:rsidR="00973D23" w:rsidRDefault="00973D23" w:rsidP="00973D23">
            <w:pPr>
              <w:spacing w:line="240" w:lineRule="auto"/>
            </w:pPr>
          </w:p>
          <w:p w14:paraId="0DE4203E" w14:textId="30818A1A" w:rsidR="00196AFF" w:rsidRPr="00EB68CB" w:rsidRDefault="00973D23" w:rsidP="00973D23">
            <w:pPr>
              <w:spacing w:line="240" w:lineRule="auto"/>
            </w:pPr>
            <w:r>
              <w:t>Attend at least 75% of Safety at Street Code working group meetings</w:t>
            </w:r>
          </w:p>
        </w:tc>
        <w:tc>
          <w:tcPr>
            <w:tcW w:w="1463" w:type="dxa"/>
            <w:shd w:val="clear" w:color="auto" w:fill="auto"/>
          </w:tcPr>
          <w:p w14:paraId="03B5B455" w14:textId="77777777" w:rsidR="00196AFF" w:rsidRPr="00EB68CB" w:rsidRDefault="00196AFF" w:rsidP="00DD6FD3">
            <w:pPr>
              <w:spacing w:line="240" w:lineRule="auto"/>
            </w:pPr>
          </w:p>
          <w:p w14:paraId="6CD3D121" w14:textId="77777777" w:rsidR="00196AFF" w:rsidRPr="00EB68CB" w:rsidRDefault="00196AFF" w:rsidP="00DD6FD3">
            <w:pPr>
              <w:spacing w:line="240" w:lineRule="auto"/>
            </w:pPr>
            <w:proofErr w:type="spellStart"/>
            <w:r w:rsidRPr="00EB68CB">
              <w:t>TSM</w:t>
            </w:r>
            <w:proofErr w:type="spellEnd"/>
          </w:p>
          <w:p w14:paraId="150ADE4B" w14:textId="77777777" w:rsidR="00196AFF" w:rsidRPr="00EB68CB" w:rsidRDefault="00196AFF" w:rsidP="00DD6FD3">
            <w:pPr>
              <w:spacing w:line="240" w:lineRule="auto"/>
            </w:pPr>
          </w:p>
          <w:p w14:paraId="5CFEAE19" w14:textId="77777777" w:rsidR="00196AFF" w:rsidRDefault="00196AFF" w:rsidP="00DD6FD3">
            <w:pPr>
              <w:spacing w:line="240" w:lineRule="auto"/>
            </w:pPr>
          </w:p>
          <w:p w14:paraId="3169E088" w14:textId="19254C32" w:rsidR="00196AFF" w:rsidRDefault="00196AFF" w:rsidP="00DD6FD3">
            <w:pPr>
              <w:spacing w:line="240" w:lineRule="auto"/>
            </w:pPr>
          </w:p>
          <w:p w14:paraId="46E8DFD9" w14:textId="73E54805" w:rsidR="00973D23" w:rsidRDefault="00973D23" w:rsidP="00DD6FD3">
            <w:pPr>
              <w:spacing w:line="240" w:lineRule="auto"/>
            </w:pPr>
          </w:p>
          <w:p w14:paraId="3E08CD0C" w14:textId="77777777" w:rsidR="00973D23" w:rsidRPr="00EB68CB" w:rsidRDefault="00973D23" w:rsidP="00DD6FD3">
            <w:pPr>
              <w:spacing w:line="240" w:lineRule="auto"/>
            </w:pPr>
          </w:p>
          <w:p w14:paraId="093E3224" w14:textId="77777777" w:rsidR="00973D23" w:rsidRDefault="00196AFF" w:rsidP="00DD6FD3">
            <w:pPr>
              <w:spacing w:line="240" w:lineRule="auto"/>
            </w:pPr>
            <w:proofErr w:type="spellStart"/>
            <w:r w:rsidRPr="00EB68CB">
              <w:t>TSM</w:t>
            </w:r>
            <w:proofErr w:type="spellEnd"/>
          </w:p>
          <w:p w14:paraId="3216434E" w14:textId="77777777" w:rsidR="00973D23" w:rsidRDefault="00973D23" w:rsidP="00DD6FD3">
            <w:pPr>
              <w:spacing w:line="240" w:lineRule="auto"/>
            </w:pPr>
          </w:p>
          <w:p w14:paraId="789D7781" w14:textId="77777777" w:rsidR="00973D23" w:rsidRDefault="00973D23" w:rsidP="00DD6FD3">
            <w:pPr>
              <w:spacing w:line="240" w:lineRule="auto"/>
            </w:pPr>
          </w:p>
          <w:p w14:paraId="4BFE97B5" w14:textId="77777777" w:rsidR="00973D23" w:rsidRDefault="00973D23" w:rsidP="00DD6FD3">
            <w:pPr>
              <w:spacing w:line="240" w:lineRule="auto"/>
            </w:pPr>
          </w:p>
          <w:p w14:paraId="45D78704" w14:textId="6B69310A" w:rsidR="00196AFF" w:rsidRPr="00EB68CB" w:rsidRDefault="00973D23" w:rsidP="00DD6FD3">
            <w:pPr>
              <w:spacing w:line="240" w:lineRule="auto"/>
            </w:pPr>
            <w:proofErr w:type="spellStart"/>
            <w:r>
              <w:t>TSM</w:t>
            </w:r>
            <w:proofErr w:type="spellEnd"/>
          </w:p>
        </w:tc>
        <w:tc>
          <w:tcPr>
            <w:tcW w:w="1363" w:type="dxa"/>
            <w:vAlign w:val="center"/>
          </w:tcPr>
          <w:p w14:paraId="78637479" w14:textId="77777777" w:rsidR="00196AFF" w:rsidRPr="00EB68CB" w:rsidRDefault="00196AFF" w:rsidP="00DD6FD3">
            <w:pPr>
              <w:spacing w:line="240" w:lineRule="auto"/>
            </w:pPr>
            <w:r w:rsidRPr="00EB68CB">
              <w:t>2,3</w:t>
            </w:r>
          </w:p>
        </w:tc>
        <w:tc>
          <w:tcPr>
            <w:tcW w:w="1564" w:type="dxa"/>
          </w:tcPr>
          <w:p w14:paraId="453E4270" w14:textId="1C938BF3" w:rsidR="00196AFF" w:rsidRPr="00EB68CB" w:rsidRDefault="00196AFF" w:rsidP="00DD6FD3">
            <w:pPr>
              <w:spacing w:line="240" w:lineRule="auto"/>
            </w:pPr>
            <w:r>
              <w:t>Economy, Environment</w:t>
            </w:r>
          </w:p>
        </w:tc>
      </w:tr>
      <w:tr w:rsidR="00196AFF" w:rsidRPr="00EB68CB" w:rsidDel="002C4474" w14:paraId="17CAA23C" w14:textId="008789E0" w:rsidTr="00890DE3">
        <w:trPr>
          <w:jc w:val="center"/>
        </w:trPr>
        <w:tc>
          <w:tcPr>
            <w:tcW w:w="550" w:type="dxa"/>
            <w:shd w:val="clear" w:color="auto" w:fill="auto"/>
          </w:tcPr>
          <w:p w14:paraId="131CE529" w14:textId="3FF57FFE" w:rsidR="00196AFF" w:rsidRPr="00EB68CB" w:rsidDel="002C4474" w:rsidRDefault="00FA0F03" w:rsidP="00DD6FD3">
            <w:pPr>
              <w:spacing w:line="240" w:lineRule="auto"/>
            </w:pPr>
            <w:r>
              <w:t>1.3</w:t>
            </w:r>
          </w:p>
        </w:tc>
        <w:tc>
          <w:tcPr>
            <w:tcW w:w="2422" w:type="dxa"/>
            <w:shd w:val="clear" w:color="auto" w:fill="auto"/>
          </w:tcPr>
          <w:p w14:paraId="5690205F" w14:textId="0B7C8E48" w:rsidR="00196AFF" w:rsidRPr="00EB68CB" w:rsidDel="002C4474" w:rsidRDefault="00196AFF" w:rsidP="00DD6FD3">
            <w:pPr>
              <w:spacing w:line="240" w:lineRule="auto"/>
            </w:pPr>
            <w:r w:rsidRPr="00EB68CB">
              <w:t xml:space="preserve">Provide support to </w:t>
            </w:r>
            <w:proofErr w:type="spellStart"/>
            <w:r w:rsidRPr="00EB68CB">
              <w:t>RAUC</w:t>
            </w:r>
            <w:proofErr w:type="spellEnd"/>
            <w:r w:rsidRPr="00EB68CB">
              <w:t>(S) working groups</w:t>
            </w:r>
          </w:p>
        </w:tc>
        <w:tc>
          <w:tcPr>
            <w:tcW w:w="3402" w:type="dxa"/>
          </w:tcPr>
          <w:p w14:paraId="7236CB7A" w14:textId="12963B8E" w:rsidR="00196AFF" w:rsidRDefault="00196AFF" w:rsidP="00DD6FD3">
            <w:pPr>
              <w:spacing w:line="240" w:lineRule="auto"/>
            </w:pPr>
            <w:r>
              <w:t>75</w:t>
            </w:r>
            <w:r w:rsidRPr="00EB68CB">
              <w:t>% attendance at Coring Working Group</w:t>
            </w:r>
            <w:r w:rsidR="00466548">
              <w:t xml:space="preserve"> and lead authority meetings</w:t>
            </w:r>
          </w:p>
          <w:p w14:paraId="28777860" w14:textId="643EDCCC" w:rsidR="00466548" w:rsidRDefault="00466548" w:rsidP="00DD6FD3">
            <w:pPr>
              <w:spacing w:line="240" w:lineRule="auto"/>
            </w:pPr>
          </w:p>
          <w:p w14:paraId="3B2907E6" w14:textId="41102922" w:rsidR="00196AFF" w:rsidRPr="00074465" w:rsidDel="002C4474" w:rsidRDefault="00466548" w:rsidP="00466548">
            <w:pPr>
              <w:spacing w:line="240" w:lineRule="auto"/>
            </w:pPr>
            <w:r>
              <w:t xml:space="preserve">75% attendance at </w:t>
            </w:r>
            <w:proofErr w:type="spellStart"/>
            <w:r>
              <w:t>SROR</w:t>
            </w:r>
            <w:proofErr w:type="spellEnd"/>
            <w:r>
              <w:t xml:space="preserve"> working group</w:t>
            </w:r>
          </w:p>
        </w:tc>
        <w:tc>
          <w:tcPr>
            <w:tcW w:w="1463" w:type="dxa"/>
            <w:shd w:val="clear" w:color="auto" w:fill="auto"/>
          </w:tcPr>
          <w:p w14:paraId="2154A80A" w14:textId="77777777" w:rsidR="00196AFF" w:rsidRDefault="00074465" w:rsidP="00DD6FD3">
            <w:pPr>
              <w:spacing w:line="240" w:lineRule="auto"/>
            </w:pPr>
            <w:proofErr w:type="spellStart"/>
            <w:r>
              <w:t>TSM</w:t>
            </w:r>
            <w:proofErr w:type="spellEnd"/>
          </w:p>
          <w:p w14:paraId="4E5C6337" w14:textId="77777777" w:rsidR="00074465" w:rsidRDefault="00074465" w:rsidP="00DD6FD3">
            <w:pPr>
              <w:spacing w:line="240" w:lineRule="auto"/>
            </w:pPr>
          </w:p>
          <w:p w14:paraId="6B95FB58" w14:textId="77777777" w:rsidR="00074465" w:rsidRDefault="00074465" w:rsidP="00DD6FD3">
            <w:pPr>
              <w:spacing w:line="240" w:lineRule="auto"/>
            </w:pPr>
          </w:p>
          <w:p w14:paraId="45618A26" w14:textId="77777777" w:rsidR="00074465" w:rsidRDefault="00074465" w:rsidP="00DD6FD3">
            <w:pPr>
              <w:spacing w:line="240" w:lineRule="auto"/>
            </w:pPr>
          </w:p>
          <w:p w14:paraId="3020D0B5" w14:textId="2F664ADB" w:rsidR="00074465" w:rsidRPr="00EB68CB" w:rsidDel="002C4474" w:rsidRDefault="00074465" w:rsidP="00DD6FD3">
            <w:pPr>
              <w:spacing w:line="240" w:lineRule="auto"/>
            </w:pPr>
            <w:proofErr w:type="spellStart"/>
            <w:r>
              <w:t>TSM</w:t>
            </w:r>
            <w:proofErr w:type="spellEnd"/>
          </w:p>
        </w:tc>
        <w:tc>
          <w:tcPr>
            <w:tcW w:w="1363" w:type="dxa"/>
            <w:vAlign w:val="center"/>
          </w:tcPr>
          <w:p w14:paraId="75F37489" w14:textId="77777777" w:rsidR="00196AFF" w:rsidRPr="00EB68CB" w:rsidDel="002C4474" w:rsidRDefault="00196AFF" w:rsidP="00DD6FD3">
            <w:pPr>
              <w:spacing w:line="240" w:lineRule="auto"/>
            </w:pPr>
            <w:r w:rsidRPr="00EB68CB">
              <w:t>3</w:t>
            </w:r>
          </w:p>
        </w:tc>
        <w:tc>
          <w:tcPr>
            <w:tcW w:w="1564" w:type="dxa"/>
          </w:tcPr>
          <w:p w14:paraId="6AC0F8EA" w14:textId="6DC09E08" w:rsidR="00196AFF" w:rsidRPr="00EB68CB" w:rsidRDefault="00196AFF" w:rsidP="00DD6FD3">
            <w:pPr>
              <w:spacing w:line="240" w:lineRule="auto"/>
            </w:pPr>
            <w:r>
              <w:t>Economy, Environment</w:t>
            </w:r>
          </w:p>
        </w:tc>
      </w:tr>
      <w:tr w:rsidR="00973D23" w:rsidRPr="00EB68CB" w14:paraId="1C96C816" w14:textId="77777777" w:rsidTr="00890DE3">
        <w:trPr>
          <w:jc w:val="center"/>
        </w:trPr>
        <w:tc>
          <w:tcPr>
            <w:tcW w:w="550" w:type="dxa"/>
            <w:tcBorders>
              <w:top w:val="single" w:sz="4" w:space="0" w:color="auto"/>
              <w:left w:val="single" w:sz="4" w:space="0" w:color="auto"/>
              <w:bottom w:val="single" w:sz="4" w:space="0" w:color="auto"/>
              <w:right w:val="single" w:sz="4" w:space="0" w:color="auto"/>
            </w:tcBorders>
            <w:shd w:val="clear" w:color="auto" w:fill="auto"/>
          </w:tcPr>
          <w:p w14:paraId="06FAA0CD" w14:textId="024F4245" w:rsidR="00973D23" w:rsidRPr="00EB68CB" w:rsidRDefault="00FA0F03" w:rsidP="00BB5AEB">
            <w:pPr>
              <w:spacing w:line="240" w:lineRule="auto"/>
            </w:pPr>
            <w:r>
              <w:t>1.4</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57F77BD6" w14:textId="1DCDF99D" w:rsidR="00973D23" w:rsidRDefault="00973D23" w:rsidP="00BB5AEB">
            <w:pPr>
              <w:spacing w:line="240" w:lineRule="auto"/>
            </w:pPr>
            <w:proofErr w:type="spellStart"/>
            <w:r>
              <w:t>SROR</w:t>
            </w:r>
            <w:proofErr w:type="spellEnd"/>
            <w:r>
              <w:t xml:space="preserve"> Review</w:t>
            </w:r>
          </w:p>
        </w:tc>
        <w:tc>
          <w:tcPr>
            <w:tcW w:w="3402" w:type="dxa"/>
            <w:tcBorders>
              <w:top w:val="single" w:sz="4" w:space="0" w:color="auto"/>
              <w:left w:val="single" w:sz="4" w:space="0" w:color="auto"/>
              <w:bottom w:val="single" w:sz="4" w:space="0" w:color="auto"/>
              <w:right w:val="single" w:sz="4" w:space="0" w:color="auto"/>
            </w:tcBorders>
          </w:tcPr>
          <w:p w14:paraId="4C56B6C1" w14:textId="1CA4C906" w:rsidR="00973D23" w:rsidRDefault="00973D23" w:rsidP="00BB5AEB">
            <w:pPr>
              <w:spacing w:line="240" w:lineRule="auto"/>
            </w:pPr>
            <w:r w:rsidRPr="00973D23">
              <w:t xml:space="preserve">Progress the review of the </w:t>
            </w:r>
            <w:proofErr w:type="spellStart"/>
            <w:r w:rsidRPr="00973D23">
              <w:t>SROR</w:t>
            </w:r>
            <w:proofErr w:type="spellEnd"/>
            <w:r w:rsidRPr="00973D23">
              <w:t xml:space="preserve"> with the aim of a completed draft for consultation by October 2022.</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5ADE72D" w14:textId="2B54DA3A" w:rsidR="00973D23" w:rsidRDefault="00973D23" w:rsidP="00BB5AEB">
            <w:pPr>
              <w:spacing w:line="240" w:lineRule="auto"/>
            </w:pPr>
            <w:proofErr w:type="spellStart"/>
            <w:r>
              <w:t>TSM</w:t>
            </w:r>
            <w:proofErr w:type="spellEnd"/>
          </w:p>
        </w:tc>
        <w:tc>
          <w:tcPr>
            <w:tcW w:w="1363" w:type="dxa"/>
            <w:tcBorders>
              <w:top w:val="single" w:sz="4" w:space="0" w:color="auto"/>
              <w:left w:val="single" w:sz="4" w:space="0" w:color="auto"/>
              <w:bottom w:val="single" w:sz="4" w:space="0" w:color="auto"/>
              <w:right w:val="single" w:sz="4" w:space="0" w:color="auto"/>
            </w:tcBorders>
            <w:vAlign w:val="center"/>
          </w:tcPr>
          <w:p w14:paraId="6B8A73C0" w14:textId="66F9F8E5" w:rsidR="00973D23" w:rsidRPr="00EB68CB" w:rsidRDefault="001E5E64" w:rsidP="00BB5AEB">
            <w:pPr>
              <w:spacing w:line="240" w:lineRule="auto"/>
            </w:pPr>
            <w:r>
              <w:t>2,3</w:t>
            </w:r>
          </w:p>
        </w:tc>
        <w:tc>
          <w:tcPr>
            <w:tcW w:w="1564" w:type="dxa"/>
            <w:tcBorders>
              <w:top w:val="single" w:sz="4" w:space="0" w:color="auto"/>
              <w:left w:val="single" w:sz="4" w:space="0" w:color="auto"/>
              <w:bottom w:val="single" w:sz="4" w:space="0" w:color="auto"/>
              <w:right w:val="single" w:sz="4" w:space="0" w:color="auto"/>
            </w:tcBorders>
          </w:tcPr>
          <w:p w14:paraId="398774C0" w14:textId="6EE49931" w:rsidR="00973D23" w:rsidRDefault="001E5E64" w:rsidP="00BB5AEB">
            <w:pPr>
              <w:spacing w:line="240" w:lineRule="auto"/>
            </w:pPr>
            <w:r>
              <w:t>Economy, Environment</w:t>
            </w:r>
          </w:p>
        </w:tc>
      </w:tr>
      <w:tr w:rsidR="00466548" w:rsidRPr="00EB68CB" w14:paraId="47D4E4D2" w14:textId="77777777" w:rsidTr="00890DE3">
        <w:trPr>
          <w:jc w:val="center"/>
        </w:trPr>
        <w:tc>
          <w:tcPr>
            <w:tcW w:w="550" w:type="dxa"/>
            <w:tcBorders>
              <w:top w:val="single" w:sz="4" w:space="0" w:color="auto"/>
              <w:left w:val="single" w:sz="4" w:space="0" w:color="auto"/>
              <w:bottom w:val="single" w:sz="4" w:space="0" w:color="auto"/>
              <w:right w:val="single" w:sz="4" w:space="0" w:color="auto"/>
            </w:tcBorders>
            <w:shd w:val="clear" w:color="auto" w:fill="auto"/>
          </w:tcPr>
          <w:p w14:paraId="20856F10" w14:textId="36BCD4D7" w:rsidR="00466548" w:rsidRPr="00EB68CB" w:rsidRDefault="00FA0F03" w:rsidP="00BB5AEB">
            <w:pPr>
              <w:spacing w:line="240" w:lineRule="auto"/>
            </w:pPr>
            <w:r>
              <w:lastRenderedPageBreak/>
              <w:t>1,5</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3A026B3D" w14:textId="20288ECA" w:rsidR="00466548" w:rsidRPr="00EB68CB" w:rsidRDefault="00466548" w:rsidP="00BB5AEB">
            <w:pPr>
              <w:spacing w:line="240" w:lineRule="auto"/>
            </w:pPr>
            <w:r>
              <w:t>Service Life of Reinstatements Research project</w:t>
            </w:r>
          </w:p>
        </w:tc>
        <w:tc>
          <w:tcPr>
            <w:tcW w:w="3402" w:type="dxa"/>
            <w:tcBorders>
              <w:top w:val="single" w:sz="4" w:space="0" w:color="auto"/>
              <w:left w:val="single" w:sz="4" w:space="0" w:color="auto"/>
              <w:bottom w:val="single" w:sz="4" w:space="0" w:color="auto"/>
              <w:right w:val="single" w:sz="4" w:space="0" w:color="auto"/>
            </w:tcBorders>
          </w:tcPr>
          <w:p w14:paraId="09D8E65E" w14:textId="2CF8E703" w:rsidR="00466548" w:rsidRPr="00EB68CB" w:rsidRDefault="00973D23" w:rsidP="00973D23">
            <w:pPr>
              <w:spacing w:line="240" w:lineRule="auto"/>
            </w:pPr>
            <w:r w:rsidRPr="00973D23">
              <w:t>Manage and support the appointed consultant in Service Life of Reinstatement Research project with aim of final report by end December 2022.</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10A6A81" w14:textId="174A3859" w:rsidR="00466548" w:rsidRPr="00EB68CB" w:rsidRDefault="00466548" w:rsidP="00BB5AEB">
            <w:pPr>
              <w:spacing w:line="240" w:lineRule="auto"/>
            </w:pPr>
            <w:r>
              <w:t xml:space="preserve">SRWC / </w:t>
            </w:r>
            <w:proofErr w:type="spellStart"/>
            <w:r>
              <w:t>TSM</w:t>
            </w:r>
            <w:proofErr w:type="spellEnd"/>
          </w:p>
        </w:tc>
        <w:tc>
          <w:tcPr>
            <w:tcW w:w="1363" w:type="dxa"/>
            <w:tcBorders>
              <w:top w:val="single" w:sz="4" w:space="0" w:color="auto"/>
              <w:left w:val="single" w:sz="4" w:space="0" w:color="auto"/>
              <w:bottom w:val="single" w:sz="4" w:space="0" w:color="auto"/>
              <w:right w:val="single" w:sz="4" w:space="0" w:color="auto"/>
            </w:tcBorders>
            <w:vAlign w:val="center"/>
          </w:tcPr>
          <w:p w14:paraId="67A4C634" w14:textId="75559CAE" w:rsidR="00466548" w:rsidRPr="00EB68CB" w:rsidRDefault="001E5E64" w:rsidP="00BB5AEB">
            <w:pPr>
              <w:spacing w:line="240" w:lineRule="auto"/>
            </w:pPr>
            <w:r>
              <w:t>2,3</w:t>
            </w:r>
          </w:p>
        </w:tc>
        <w:tc>
          <w:tcPr>
            <w:tcW w:w="1564" w:type="dxa"/>
            <w:tcBorders>
              <w:top w:val="single" w:sz="4" w:space="0" w:color="auto"/>
              <w:left w:val="single" w:sz="4" w:space="0" w:color="auto"/>
              <w:bottom w:val="single" w:sz="4" w:space="0" w:color="auto"/>
              <w:right w:val="single" w:sz="4" w:space="0" w:color="auto"/>
            </w:tcBorders>
          </w:tcPr>
          <w:p w14:paraId="3754B5F2" w14:textId="5200FA93" w:rsidR="00466548" w:rsidRDefault="001E5E64" w:rsidP="00BB5AEB">
            <w:pPr>
              <w:spacing w:line="240" w:lineRule="auto"/>
            </w:pPr>
            <w:r>
              <w:t>Economy, Environment</w:t>
            </w:r>
          </w:p>
        </w:tc>
      </w:tr>
      <w:tr w:rsidR="00196AFF" w:rsidRPr="00EB68CB" w14:paraId="1E665679" w14:textId="081A1F1A" w:rsidTr="00890DE3">
        <w:trPr>
          <w:jc w:val="center"/>
        </w:trPr>
        <w:tc>
          <w:tcPr>
            <w:tcW w:w="550" w:type="dxa"/>
            <w:tcBorders>
              <w:top w:val="single" w:sz="4" w:space="0" w:color="auto"/>
              <w:left w:val="single" w:sz="4" w:space="0" w:color="auto"/>
              <w:bottom w:val="single" w:sz="4" w:space="0" w:color="auto"/>
              <w:right w:val="single" w:sz="4" w:space="0" w:color="auto"/>
            </w:tcBorders>
            <w:shd w:val="clear" w:color="auto" w:fill="auto"/>
          </w:tcPr>
          <w:p w14:paraId="53448B7E" w14:textId="4C653A44" w:rsidR="00196AFF" w:rsidRPr="00EB68CB" w:rsidRDefault="00FA0F03" w:rsidP="00BB5AEB">
            <w:pPr>
              <w:spacing w:line="240" w:lineRule="auto"/>
            </w:pPr>
            <w:r>
              <w:t>1.6</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07A8360C" w14:textId="08A2F146" w:rsidR="00196AFF" w:rsidRPr="00EB68CB" w:rsidRDefault="00196AFF" w:rsidP="00BB5AEB">
            <w:pPr>
              <w:spacing w:line="240" w:lineRule="auto"/>
            </w:pPr>
            <w:r w:rsidRPr="00EB68CB">
              <w:t xml:space="preserve">Continue to work with the wider Scottish road works community to seek strategies for an overall improvement in the standard of road </w:t>
            </w:r>
            <w:r>
              <w:t>works</w:t>
            </w:r>
          </w:p>
        </w:tc>
        <w:tc>
          <w:tcPr>
            <w:tcW w:w="3402" w:type="dxa"/>
            <w:tcBorders>
              <w:top w:val="single" w:sz="4" w:space="0" w:color="auto"/>
              <w:left w:val="single" w:sz="4" w:space="0" w:color="auto"/>
              <w:bottom w:val="single" w:sz="4" w:space="0" w:color="auto"/>
              <w:right w:val="single" w:sz="4" w:space="0" w:color="auto"/>
            </w:tcBorders>
          </w:tcPr>
          <w:p w14:paraId="5B2E1298" w14:textId="77777777" w:rsidR="00196AFF" w:rsidRPr="00EB68CB" w:rsidRDefault="00196AFF" w:rsidP="00BB5AEB">
            <w:pPr>
              <w:spacing w:line="240" w:lineRule="auto"/>
            </w:pPr>
            <w:r w:rsidRPr="00EB68CB">
              <w:t xml:space="preserve">SRWC represented at </w:t>
            </w:r>
            <w:r>
              <w:t>75</w:t>
            </w:r>
            <w:r w:rsidRPr="00EB68CB">
              <w:t xml:space="preserve">% of meetings as follows: </w:t>
            </w:r>
          </w:p>
          <w:p w14:paraId="118C3FD1" w14:textId="77777777" w:rsidR="00196AFF" w:rsidRPr="00EB68CB" w:rsidRDefault="00196AFF" w:rsidP="00072C2E">
            <w:pPr>
              <w:pStyle w:val="ListParagraph"/>
              <w:numPr>
                <w:ilvl w:val="0"/>
                <w:numId w:val="15"/>
              </w:numPr>
              <w:spacing w:line="240" w:lineRule="auto"/>
            </w:pPr>
            <w:r w:rsidRPr="00EB68CB">
              <w:t>Scottish Road Research Board</w:t>
            </w:r>
          </w:p>
          <w:p w14:paraId="4C78EC4C" w14:textId="77777777" w:rsidR="00196AFF" w:rsidRPr="00EB68CB" w:rsidRDefault="00196AFF" w:rsidP="00072C2E">
            <w:pPr>
              <w:pStyle w:val="ListParagraph"/>
              <w:numPr>
                <w:ilvl w:val="0"/>
                <w:numId w:val="15"/>
              </w:numPr>
              <w:spacing w:line="240" w:lineRule="auto"/>
            </w:pPr>
            <w:r w:rsidRPr="00EB68CB">
              <w:t>SCOTS Liaison Committee</w:t>
            </w:r>
          </w:p>
          <w:p w14:paraId="560E025D" w14:textId="77777777" w:rsidR="00196AFF" w:rsidRPr="00EB68CB" w:rsidRDefault="00196AFF" w:rsidP="00072C2E">
            <w:pPr>
              <w:pStyle w:val="ListParagraph"/>
              <w:numPr>
                <w:ilvl w:val="0"/>
                <w:numId w:val="15"/>
              </w:numPr>
              <w:spacing w:line="240" w:lineRule="auto"/>
            </w:pPr>
            <w:r w:rsidRPr="00EB68CB">
              <w:t>Scottish Pavement Forum</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27D930F" w14:textId="77777777" w:rsidR="00196AFF" w:rsidRPr="00EB68CB" w:rsidRDefault="00196AFF" w:rsidP="00BB5AEB">
            <w:pPr>
              <w:spacing w:line="240" w:lineRule="auto"/>
            </w:pPr>
          </w:p>
          <w:p w14:paraId="567F8828" w14:textId="77777777" w:rsidR="00196AFF" w:rsidRPr="00EB68CB" w:rsidRDefault="00196AFF" w:rsidP="00BB5AEB">
            <w:pPr>
              <w:spacing w:line="240" w:lineRule="auto"/>
            </w:pPr>
          </w:p>
          <w:p w14:paraId="45BE577F" w14:textId="6ABC082C" w:rsidR="00196AFF" w:rsidRPr="00EB68CB" w:rsidRDefault="00196AFF" w:rsidP="00BB5AEB">
            <w:pPr>
              <w:spacing w:line="240" w:lineRule="auto"/>
            </w:pPr>
            <w:r w:rsidRPr="00EB68CB">
              <w:t>SRWC/</w:t>
            </w:r>
            <w:r>
              <w:t xml:space="preserve"> </w:t>
            </w:r>
            <w:proofErr w:type="spellStart"/>
            <w:r>
              <w:t>TSM</w:t>
            </w:r>
            <w:proofErr w:type="spellEnd"/>
          </w:p>
          <w:p w14:paraId="322F727D" w14:textId="77777777" w:rsidR="00196AFF" w:rsidRPr="00EB68CB" w:rsidRDefault="00196AFF" w:rsidP="00BB5AEB">
            <w:pPr>
              <w:spacing w:line="240" w:lineRule="auto"/>
            </w:pPr>
          </w:p>
        </w:tc>
        <w:tc>
          <w:tcPr>
            <w:tcW w:w="1363" w:type="dxa"/>
            <w:tcBorders>
              <w:top w:val="single" w:sz="4" w:space="0" w:color="auto"/>
              <w:left w:val="single" w:sz="4" w:space="0" w:color="auto"/>
              <w:bottom w:val="single" w:sz="4" w:space="0" w:color="auto"/>
              <w:right w:val="single" w:sz="4" w:space="0" w:color="auto"/>
            </w:tcBorders>
            <w:vAlign w:val="center"/>
          </w:tcPr>
          <w:p w14:paraId="6147E699" w14:textId="77777777" w:rsidR="00196AFF" w:rsidRPr="00EB68CB" w:rsidRDefault="00196AFF" w:rsidP="00BB5AEB">
            <w:pPr>
              <w:spacing w:line="240" w:lineRule="auto"/>
            </w:pPr>
            <w:r w:rsidRPr="00EB68CB">
              <w:t>1,2,3</w:t>
            </w:r>
          </w:p>
        </w:tc>
        <w:tc>
          <w:tcPr>
            <w:tcW w:w="1564" w:type="dxa"/>
            <w:tcBorders>
              <w:top w:val="single" w:sz="4" w:space="0" w:color="auto"/>
              <w:left w:val="single" w:sz="4" w:space="0" w:color="auto"/>
              <w:bottom w:val="single" w:sz="4" w:space="0" w:color="auto"/>
              <w:right w:val="single" w:sz="4" w:space="0" w:color="auto"/>
            </w:tcBorders>
          </w:tcPr>
          <w:p w14:paraId="6D27CB36" w14:textId="01CC6C1B" w:rsidR="00196AFF" w:rsidRPr="00EB68CB" w:rsidRDefault="00196AFF" w:rsidP="00BB5AEB">
            <w:pPr>
              <w:spacing w:line="240" w:lineRule="auto"/>
            </w:pPr>
            <w:r>
              <w:t>Economy, Environment</w:t>
            </w:r>
          </w:p>
        </w:tc>
      </w:tr>
    </w:tbl>
    <w:p w14:paraId="53BE9204" w14:textId="77777777" w:rsidR="00EB68CB" w:rsidRDefault="00EB68CB" w:rsidP="00DC57CC"/>
    <w:p w14:paraId="50F48276" w14:textId="77777777" w:rsidR="00EB68CB" w:rsidRDefault="00EB68CB">
      <w:pPr>
        <w:spacing w:before="0" w:after="0" w:line="240" w:lineRule="auto"/>
      </w:pPr>
      <w:r>
        <w:br w:type="page"/>
      </w:r>
    </w:p>
    <w:p w14:paraId="4F3DCEFE" w14:textId="5C101C5E" w:rsidR="00EB68CB" w:rsidRPr="00EB68CB" w:rsidRDefault="00EB68CB" w:rsidP="00EB68CB">
      <w:pPr>
        <w:pStyle w:val="Heading1"/>
      </w:pPr>
      <w:bookmarkStart w:id="10" w:name="_Toc447804408"/>
      <w:bookmarkStart w:id="11" w:name="_Toc102481435"/>
      <w:r w:rsidRPr="00EB68CB">
        <w:lastRenderedPageBreak/>
        <w:t>BUSINESS AREA 2 : POLICY</w:t>
      </w:r>
      <w:bookmarkEnd w:id="10"/>
      <w:r w:rsidR="00074465">
        <w:t xml:space="preserve"> AND QUALITY</w:t>
      </w:r>
      <w:bookmarkEnd w:id="11"/>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407"/>
        <w:gridCol w:w="1276"/>
        <w:gridCol w:w="1412"/>
        <w:gridCol w:w="1706"/>
      </w:tblGrid>
      <w:tr w:rsidR="00196AFF" w:rsidRPr="00EB68CB" w14:paraId="54623540" w14:textId="538DC03A" w:rsidTr="00890DE3">
        <w:trPr>
          <w:jc w:val="center"/>
        </w:trPr>
        <w:tc>
          <w:tcPr>
            <w:tcW w:w="562" w:type="dxa"/>
            <w:shd w:val="clear" w:color="auto" w:fill="99CCFF"/>
          </w:tcPr>
          <w:p w14:paraId="113AD638" w14:textId="77777777" w:rsidR="00196AFF" w:rsidRPr="00EB68CB" w:rsidRDefault="00196AFF" w:rsidP="00196AFF">
            <w:pPr>
              <w:spacing w:line="240" w:lineRule="auto"/>
              <w:rPr>
                <w:b/>
              </w:rPr>
            </w:pPr>
          </w:p>
        </w:tc>
        <w:tc>
          <w:tcPr>
            <w:tcW w:w="2552" w:type="dxa"/>
            <w:shd w:val="clear" w:color="auto" w:fill="99CCFF"/>
          </w:tcPr>
          <w:p w14:paraId="1938E40F" w14:textId="77777777" w:rsidR="00196AFF" w:rsidRPr="00EB68CB" w:rsidRDefault="00196AFF" w:rsidP="00196AFF">
            <w:pPr>
              <w:spacing w:line="240" w:lineRule="auto"/>
              <w:rPr>
                <w:b/>
              </w:rPr>
            </w:pPr>
            <w:r w:rsidRPr="00EB68CB">
              <w:rPr>
                <w:b/>
              </w:rPr>
              <w:t>Objective</w:t>
            </w:r>
          </w:p>
        </w:tc>
        <w:tc>
          <w:tcPr>
            <w:tcW w:w="3407" w:type="dxa"/>
            <w:shd w:val="clear" w:color="auto" w:fill="99CCFF"/>
          </w:tcPr>
          <w:p w14:paraId="3691D264" w14:textId="77777777" w:rsidR="00196AFF" w:rsidRPr="00EB68CB" w:rsidRDefault="00196AFF" w:rsidP="00196AFF">
            <w:pPr>
              <w:spacing w:line="240" w:lineRule="auto"/>
              <w:rPr>
                <w:b/>
              </w:rPr>
            </w:pPr>
            <w:r w:rsidRPr="00EB68CB">
              <w:rPr>
                <w:b/>
              </w:rPr>
              <w:t>Key Milestones/Performance Measures</w:t>
            </w:r>
          </w:p>
        </w:tc>
        <w:tc>
          <w:tcPr>
            <w:tcW w:w="1276" w:type="dxa"/>
            <w:shd w:val="clear" w:color="auto" w:fill="99CCFF"/>
          </w:tcPr>
          <w:p w14:paraId="13410FFC" w14:textId="77777777" w:rsidR="00196AFF" w:rsidRPr="00EB68CB" w:rsidRDefault="00196AFF" w:rsidP="00196AFF">
            <w:pPr>
              <w:spacing w:line="240" w:lineRule="auto"/>
              <w:rPr>
                <w:b/>
              </w:rPr>
            </w:pPr>
            <w:r w:rsidRPr="00EB68CB">
              <w:rPr>
                <w:b/>
              </w:rPr>
              <w:t>Owner</w:t>
            </w:r>
          </w:p>
        </w:tc>
        <w:tc>
          <w:tcPr>
            <w:tcW w:w="1412" w:type="dxa"/>
            <w:shd w:val="clear" w:color="auto" w:fill="99CCFF"/>
          </w:tcPr>
          <w:p w14:paraId="420EFF3A" w14:textId="77777777" w:rsidR="00196AFF" w:rsidRPr="00EB68CB" w:rsidRDefault="00196AFF" w:rsidP="00196AFF">
            <w:pPr>
              <w:spacing w:line="240" w:lineRule="auto"/>
              <w:rPr>
                <w:b/>
              </w:rPr>
            </w:pPr>
            <w:r w:rsidRPr="00EB68CB">
              <w:rPr>
                <w:b/>
              </w:rPr>
              <w:t>Corporate Aim</w:t>
            </w:r>
          </w:p>
        </w:tc>
        <w:tc>
          <w:tcPr>
            <w:tcW w:w="1706" w:type="dxa"/>
            <w:shd w:val="clear" w:color="auto" w:fill="99CCFF"/>
          </w:tcPr>
          <w:p w14:paraId="0014606B" w14:textId="6B34F06F" w:rsidR="00196AFF" w:rsidRPr="00EB68CB" w:rsidRDefault="00196AFF" w:rsidP="00196AFF">
            <w:pPr>
              <w:spacing w:line="240" w:lineRule="auto"/>
              <w:rPr>
                <w:b/>
              </w:rPr>
            </w:pPr>
            <w:proofErr w:type="spellStart"/>
            <w:r>
              <w:rPr>
                <w:b/>
              </w:rPr>
              <w:t>NPF</w:t>
            </w:r>
            <w:proofErr w:type="spellEnd"/>
            <w:r>
              <w:rPr>
                <w:b/>
              </w:rPr>
              <w:t xml:space="preserve"> Outcome</w:t>
            </w:r>
          </w:p>
        </w:tc>
      </w:tr>
      <w:tr w:rsidR="00196AFF" w:rsidRPr="00EB68CB" w14:paraId="06E99119" w14:textId="28C39934" w:rsidTr="00890DE3">
        <w:trPr>
          <w:jc w:val="center"/>
        </w:trPr>
        <w:tc>
          <w:tcPr>
            <w:tcW w:w="562" w:type="dxa"/>
            <w:shd w:val="clear" w:color="auto" w:fill="auto"/>
          </w:tcPr>
          <w:p w14:paraId="06646B31" w14:textId="37D90E39" w:rsidR="00196AFF" w:rsidRPr="00EB68CB" w:rsidRDefault="00196AFF" w:rsidP="00196AFF">
            <w:pPr>
              <w:spacing w:line="240" w:lineRule="auto"/>
            </w:pPr>
            <w:r>
              <w:t>2.1</w:t>
            </w:r>
          </w:p>
        </w:tc>
        <w:tc>
          <w:tcPr>
            <w:tcW w:w="2552" w:type="dxa"/>
            <w:shd w:val="clear" w:color="auto" w:fill="auto"/>
          </w:tcPr>
          <w:p w14:paraId="5570E4E1" w14:textId="413900BD" w:rsidR="00196AFF" w:rsidRPr="00EB68CB" w:rsidRDefault="00196AFF" w:rsidP="00196AFF">
            <w:pPr>
              <w:spacing w:line="240" w:lineRule="auto"/>
            </w:pPr>
            <w:r>
              <w:t>Corporate Plan review</w:t>
            </w:r>
          </w:p>
        </w:tc>
        <w:tc>
          <w:tcPr>
            <w:tcW w:w="3407" w:type="dxa"/>
          </w:tcPr>
          <w:p w14:paraId="670980C6" w14:textId="59B4235B" w:rsidR="00196AFF" w:rsidRPr="00EB68CB" w:rsidRDefault="00196AFF" w:rsidP="00C447F0">
            <w:pPr>
              <w:spacing w:line="240" w:lineRule="auto"/>
            </w:pPr>
            <w:r>
              <w:t>Review the Corporate plan, incorporating climate change plan and publish by April 202</w:t>
            </w:r>
            <w:r w:rsidR="00C447F0">
              <w:t>3</w:t>
            </w:r>
          </w:p>
        </w:tc>
        <w:tc>
          <w:tcPr>
            <w:tcW w:w="1276" w:type="dxa"/>
            <w:shd w:val="clear" w:color="auto" w:fill="auto"/>
          </w:tcPr>
          <w:p w14:paraId="729E217D" w14:textId="01103A0C" w:rsidR="00196AFF" w:rsidRPr="00EB68CB" w:rsidRDefault="00196AFF" w:rsidP="00196AFF">
            <w:pPr>
              <w:spacing w:line="240" w:lineRule="auto"/>
            </w:pPr>
            <w:r>
              <w:t xml:space="preserve">SRWC/ </w:t>
            </w:r>
            <w:proofErr w:type="spellStart"/>
            <w:r>
              <w:t>P</w:t>
            </w:r>
            <w:r w:rsidR="00074465">
              <w:t>Q</w:t>
            </w:r>
            <w:r>
              <w:t>M</w:t>
            </w:r>
            <w:proofErr w:type="spellEnd"/>
          </w:p>
        </w:tc>
        <w:tc>
          <w:tcPr>
            <w:tcW w:w="1412" w:type="dxa"/>
            <w:vAlign w:val="center"/>
          </w:tcPr>
          <w:p w14:paraId="3777B863" w14:textId="3EE674A6" w:rsidR="00196AFF" w:rsidRPr="00EB68CB" w:rsidRDefault="00196AFF" w:rsidP="00196AFF">
            <w:pPr>
              <w:spacing w:line="240" w:lineRule="auto"/>
            </w:pPr>
            <w:r>
              <w:t>3,4</w:t>
            </w:r>
          </w:p>
        </w:tc>
        <w:tc>
          <w:tcPr>
            <w:tcW w:w="1706" w:type="dxa"/>
          </w:tcPr>
          <w:p w14:paraId="72D9196F" w14:textId="2708A835" w:rsidR="00196AFF" w:rsidRDefault="00196AFF" w:rsidP="00196AFF">
            <w:pPr>
              <w:spacing w:line="240" w:lineRule="auto"/>
            </w:pPr>
            <w:r>
              <w:t>Economy, Environment, Fair Work</w:t>
            </w:r>
          </w:p>
        </w:tc>
      </w:tr>
      <w:tr w:rsidR="00196AFF" w:rsidRPr="00EB68CB" w14:paraId="60EF640E" w14:textId="0DB1B1FC" w:rsidTr="00890DE3">
        <w:trPr>
          <w:jc w:val="center"/>
        </w:trPr>
        <w:tc>
          <w:tcPr>
            <w:tcW w:w="562" w:type="dxa"/>
            <w:shd w:val="clear" w:color="auto" w:fill="auto"/>
          </w:tcPr>
          <w:p w14:paraId="78F0728E" w14:textId="0382C6A8" w:rsidR="00196AFF" w:rsidRPr="00EB68CB" w:rsidRDefault="00196AFF" w:rsidP="00196AFF">
            <w:pPr>
              <w:spacing w:line="240" w:lineRule="auto"/>
            </w:pPr>
            <w:r>
              <w:t>2.2</w:t>
            </w:r>
          </w:p>
        </w:tc>
        <w:tc>
          <w:tcPr>
            <w:tcW w:w="2552" w:type="dxa"/>
            <w:shd w:val="clear" w:color="auto" w:fill="auto"/>
          </w:tcPr>
          <w:p w14:paraId="3B67AECB" w14:textId="368C1E8C" w:rsidR="00196AFF" w:rsidRPr="00EB68CB" w:rsidRDefault="00196AFF" w:rsidP="00196AFF">
            <w:pPr>
              <w:spacing w:line="240" w:lineRule="auto"/>
            </w:pPr>
            <w:r>
              <w:t>Equality and Diversity Plan</w:t>
            </w:r>
          </w:p>
        </w:tc>
        <w:tc>
          <w:tcPr>
            <w:tcW w:w="3407" w:type="dxa"/>
          </w:tcPr>
          <w:p w14:paraId="13A9694E" w14:textId="14F96CD4" w:rsidR="00196AFF" w:rsidRPr="00EB68CB" w:rsidRDefault="00196AFF" w:rsidP="009C02B7">
            <w:pPr>
              <w:spacing w:line="240" w:lineRule="auto"/>
            </w:pPr>
            <w:r>
              <w:t>Review Equality and Diversity plan by April 202</w:t>
            </w:r>
            <w:r w:rsidR="009C02B7">
              <w:t>3</w:t>
            </w:r>
          </w:p>
        </w:tc>
        <w:tc>
          <w:tcPr>
            <w:tcW w:w="1276" w:type="dxa"/>
            <w:shd w:val="clear" w:color="auto" w:fill="auto"/>
          </w:tcPr>
          <w:p w14:paraId="65399AB8" w14:textId="4987570A" w:rsidR="00196AFF" w:rsidRPr="00EB68CB" w:rsidRDefault="00196AFF" w:rsidP="00196AFF">
            <w:pPr>
              <w:spacing w:line="240" w:lineRule="auto"/>
            </w:pPr>
            <w:r>
              <w:t xml:space="preserve">SRWC / </w:t>
            </w:r>
            <w:proofErr w:type="spellStart"/>
            <w:r>
              <w:t>P</w:t>
            </w:r>
            <w:r w:rsidR="00074465">
              <w:t>Q</w:t>
            </w:r>
            <w:r>
              <w:t>M</w:t>
            </w:r>
            <w:proofErr w:type="spellEnd"/>
          </w:p>
        </w:tc>
        <w:tc>
          <w:tcPr>
            <w:tcW w:w="1412" w:type="dxa"/>
            <w:vAlign w:val="center"/>
          </w:tcPr>
          <w:p w14:paraId="6DF16653" w14:textId="0D83590E" w:rsidR="00196AFF" w:rsidRPr="00EB68CB" w:rsidRDefault="00196AFF" w:rsidP="00196AFF">
            <w:pPr>
              <w:spacing w:line="240" w:lineRule="auto"/>
            </w:pPr>
            <w:r>
              <w:t>3, 4</w:t>
            </w:r>
          </w:p>
        </w:tc>
        <w:tc>
          <w:tcPr>
            <w:tcW w:w="1706" w:type="dxa"/>
          </w:tcPr>
          <w:p w14:paraId="7505D15B" w14:textId="55F79020" w:rsidR="00196AFF" w:rsidRDefault="00196AFF" w:rsidP="00196AFF">
            <w:pPr>
              <w:spacing w:line="240" w:lineRule="auto"/>
            </w:pPr>
            <w:r>
              <w:t>Human Rights, Fair Work</w:t>
            </w:r>
          </w:p>
        </w:tc>
      </w:tr>
      <w:tr w:rsidR="00074465" w:rsidRPr="00EB68CB" w14:paraId="16FB9788" w14:textId="77777777" w:rsidTr="00890DE3">
        <w:trPr>
          <w:jc w:val="center"/>
        </w:trPr>
        <w:tc>
          <w:tcPr>
            <w:tcW w:w="562" w:type="dxa"/>
            <w:shd w:val="clear" w:color="auto" w:fill="auto"/>
          </w:tcPr>
          <w:p w14:paraId="52FC0D65" w14:textId="5B218D22" w:rsidR="00074465" w:rsidRPr="00EB68CB" w:rsidRDefault="00FA0F03" w:rsidP="00196AFF">
            <w:pPr>
              <w:spacing w:line="240" w:lineRule="auto"/>
            </w:pPr>
            <w:r>
              <w:t>2.3</w:t>
            </w:r>
          </w:p>
        </w:tc>
        <w:tc>
          <w:tcPr>
            <w:tcW w:w="2552" w:type="dxa"/>
            <w:shd w:val="clear" w:color="auto" w:fill="auto"/>
          </w:tcPr>
          <w:p w14:paraId="2A9ACAA9" w14:textId="4834051D" w:rsidR="00074465" w:rsidRPr="00EB68CB" w:rsidRDefault="00074465" w:rsidP="00196AFF">
            <w:pPr>
              <w:spacing w:line="240" w:lineRule="auto"/>
            </w:pPr>
            <w:r>
              <w:t>Reinstatement Quality Plans Framework Development</w:t>
            </w:r>
          </w:p>
        </w:tc>
        <w:tc>
          <w:tcPr>
            <w:tcW w:w="3407" w:type="dxa"/>
          </w:tcPr>
          <w:p w14:paraId="0FD27282" w14:textId="572B3EAA" w:rsidR="00074465" w:rsidRDefault="00074465" w:rsidP="00074465">
            <w:pPr>
              <w:spacing w:line="240" w:lineRule="auto"/>
            </w:pPr>
            <w:r>
              <w:t xml:space="preserve">Produce internal </w:t>
            </w:r>
            <w:proofErr w:type="spellStart"/>
            <w:r>
              <w:t>RQP</w:t>
            </w:r>
            <w:proofErr w:type="spellEnd"/>
            <w:r>
              <w:t xml:space="preserve"> assessment framework by end August 2022</w:t>
            </w:r>
          </w:p>
          <w:p w14:paraId="177FA13F" w14:textId="12DD5E63" w:rsidR="00074465" w:rsidRDefault="00074465" w:rsidP="00074465">
            <w:pPr>
              <w:spacing w:line="240" w:lineRule="auto"/>
            </w:pPr>
            <w:r>
              <w:t xml:space="preserve">Produce and maintain </w:t>
            </w:r>
            <w:proofErr w:type="spellStart"/>
            <w:r>
              <w:t>RQP</w:t>
            </w:r>
            <w:proofErr w:type="spellEnd"/>
            <w:r>
              <w:t xml:space="preserve"> tracker by end July 2022</w:t>
            </w:r>
          </w:p>
          <w:p w14:paraId="0F5D8F9D" w14:textId="1659B452" w:rsidR="00074465" w:rsidRPr="00EB68CB" w:rsidRDefault="00074465" w:rsidP="00074465">
            <w:pPr>
              <w:spacing w:line="240" w:lineRule="auto"/>
            </w:pPr>
            <w:r>
              <w:t xml:space="preserve">Achieve approval of </w:t>
            </w:r>
            <w:proofErr w:type="spellStart"/>
            <w:r>
              <w:t>RQP</w:t>
            </w:r>
            <w:proofErr w:type="spellEnd"/>
            <w:r>
              <w:t xml:space="preserve"> for 100% of major utilities by April 2023</w:t>
            </w:r>
          </w:p>
        </w:tc>
        <w:tc>
          <w:tcPr>
            <w:tcW w:w="1276" w:type="dxa"/>
            <w:shd w:val="clear" w:color="auto" w:fill="auto"/>
          </w:tcPr>
          <w:p w14:paraId="6ABE1109" w14:textId="77777777" w:rsidR="00074465" w:rsidRDefault="00074465" w:rsidP="00196AFF">
            <w:pPr>
              <w:spacing w:line="240" w:lineRule="auto"/>
            </w:pPr>
            <w:proofErr w:type="spellStart"/>
            <w:r>
              <w:t>PQM</w:t>
            </w:r>
            <w:proofErr w:type="spellEnd"/>
          </w:p>
          <w:p w14:paraId="55DD17BA" w14:textId="4EE3978F" w:rsidR="00074465" w:rsidRDefault="00074465" w:rsidP="00196AFF">
            <w:pPr>
              <w:spacing w:line="240" w:lineRule="auto"/>
            </w:pPr>
          </w:p>
          <w:p w14:paraId="0C3A23C4" w14:textId="77777777" w:rsidR="00074465" w:rsidRDefault="00074465" w:rsidP="00196AFF">
            <w:pPr>
              <w:spacing w:line="240" w:lineRule="auto"/>
            </w:pPr>
          </w:p>
          <w:p w14:paraId="55102AF2" w14:textId="77777777" w:rsidR="00074465" w:rsidRDefault="00074465" w:rsidP="00196AFF">
            <w:pPr>
              <w:spacing w:line="240" w:lineRule="auto"/>
            </w:pPr>
            <w:proofErr w:type="spellStart"/>
            <w:r>
              <w:t>PQM</w:t>
            </w:r>
            <w:proofErr w:type="spellEnd"/>
          </w:p>
          <w:p w14:paraId="11D3A92F" w14:textId="77777777" w:rsidR="00074465" w:rsidRDefault="00074465" w:rsidP="00196AFF">
            <w:pPr>
              <w:spacing w:line="240" w:lineRule="auto"/>
            </w:pPr>
          </w:p>
          <w:p w14:paraId="135B21D3" w14:textId="56A6C55E" w:rsidR="00074465" w:rsidRPr="00EB68CB" w:rsidRDefault="00074465" w:rsidP="00196AFF">
            <w:pPr>
              <w:spacing w:line="240" w:lineRule="auto"/>
            </w:pPr>
            <w:proofErr w:type="spellStart"/>
            <w:r>
              <w:t>PQM</w:t>
            </w:r>
            <w:proofErr w:type="spellEnd"/>
          </w:p>
        </w:tc>
        <w:tc>
          <w:tcPr>
            <w:tcW w:w="1412" w:type="dxa"/>
            <w:vAlign w:val="center"/>
          </w:tcPr>
          <w:p w14:paraId="2A2D6070" w14:textId="4B9EB407" w:rsidR="00074465" w:rsidRPr="00EB68CB" w:rsidRDefault="001E5E64" w:rsidP="00196AFF">
            <w:pPr>
              <w:spacing w:line="240" w:lineRule="auto"/>
            </w:pPr>
            <w:r>
              <w:t>2,3</w:t>
            </w:r>
          </w:p>
        </w:tc>
        <w:tc>
          <w:tcPr>
            <w:tcW w:w="1706" w:type="dxa"/>
          </w:tcPr>
          <w:p w14:paraId="29D978CA" w14:textId="3EE34FD0" w:rsidR="00074465" w:rsidRDefault="001E5E64" w:rsidP="00196AFF">
            <w:pPr>
              <w:spacing w:line="240" w:lineRule="auto"/>
            </w:pPr>
            <w:r>
              <w:t>Economy, Environment</w:t>
            </w:r>
          </w:p>
        </w:tc>
      </w:tr>
      <w:tr w:rsidR="00196AFF" w:rsidRPr="00EB68CB" w14:paraId="252EDA1D" w14:textId="7B3D94D4" w:rsidTr="00890DE3">
        <w:trPr>
          <w:jc w:val="center"/>
        </w:trPr>
        <w:tc>
          <w:tcPr>
            <w:tcW w:w="562" w:type="dxa"/>
            <w:shd w:val="clear" w:color="auto" w:fill="auto"/>
          </w:tcPr>
          <w:p w14:paraId="55A8C2C8" w14:textId="22F924AD" w:rsidR="00196AFF" w:rsidRPr="00EB68CB" w:rsidRDefault="00196AFF" w:rsidP="00FA0F03">
            <w:pPr>
              <w:spacing w:line="240" w:lineRule="auto"/>
            </w:pPr>
            <w:r w:rsidRPr="00EB68CB">
              <w:t>2.</w:t>
            </w:r>
            <w:r w:rsidR="00FA0F03">
              <w:t>4</w:t>
            </w:r>
          </w:p>
        </w:tc>
        <w:tc>
          <w:tcPr>
            <w:tcW w:w="2552" w:type="dxa"/>
            <w:shd w:val="clear" w:color="auto" w:fill="auto"/>
          </w:tcPr>
          <w:p w14:paraId="46456166" w14:textId="01E691DF" w:rsidR="00196AFF" w:rsidRPr="00EB68CB" w:rsidRDefault="00196AFF" w:rsidP="00196AFF">
            <w:pPr>
              <w:spacing w:line="240" w:lineRule="auto"/>
            </w:pPr>
            <w:r w:rsidRPr="00EB68CB">
              <w:t>Continue to provide technical advice to the Scottish Government through implementation of Transport (Scotland) Act 2019</w:t>
            </w:r>
          </w:p>
        </w:tc>
        <w:tc>
          <w:tcPr>
            <w:tcW w:w="3407" w:type="dxa"/>
          </w:tcPr>
          <w:p w14:paraId="05C2E083" w14:textId="77777777" w:rsidR="00074465" w:rsidRDefault="00074465" w:rsidP="00074465">
            <w:pPr>
              <w:spacing w:line="240" w:lineRule="auto"/>
            </w:pPr>
            <w:r>
              <w:t>Provide input to proposed secondary legislation</w:t>
            </w:r>
          </w:p>
          <w:p w14:paraId="202BB358" w14:textId="77777777" w:rsidR="00074465" w:rsidRDefault="00074465" w:rsidP="00074465">
            <w:pPr>
              <w:spacing w:line="240" w:lineRule="auto"/>
            </w:pPr>
          </w:p>
          <w:p w14:paraId="6835C715" w14:textId="478C01D2" w:rsidR="00196AFF" w:rsidRPr="00EB68CB" w:rsidRDefault="00074465" w:rsidP="00074465">
            <w:pPr>
              <w:spacing w:line="240" w:lineRule="auto"/>
            </w:pPr>
            <w:r>
              <w:t>Dedicate staff time to sponsor body as required to assist with the implementation of the Act</w:t>
            </w:r>
          </w:p>
        </w:tc>
        <w:tc>
          <w:tcPr>
            <w:tcW w:w="1276" w:type="dxa"/>
            <w:shd w:val="clear" w:color="auto" w:fill="auto"/>
          </w:tcPr>
          <w:p w14:paraId="72235AA6" w14:textId="08781DFD" w:rsidR="00196AFF" w:rsidRPr="00EB68CB" w:rsidRDefault="00196AFF" w:rsidP="00196AFF">
            <w:pPr>
              <w:spacing w:line="240" w:lineRule="auto"/>
            </w:pPr>
            <w:r w:rsidRPr="00EB68CB">
              <w:t>SRWC/</w:t>
            </w:r>
            <w:r w:rsidR="00136704">
              <w:br/>
            </w:r>
            <w:proofErr w:type="spellStart"/>
            <w:r w:rsidRPr="00EB68CB">
              <w:t>P</w:t>
            </w:r>
            <w:r w:rsidR="00074465">
              <w:t>Q</w:t>
            </w:r>
            <w:r w:rsidRPr="00EB68CB">
              <w:t>M</w:t>
            </w:r>
            <w:proofErr w:type="spellEnd"/>
          </w:p>
          <w:p w14:paraId="51599355" w14:textId="77777777" w:rsidR="00196AFF" w:rsidRPr="00EB68CB" w:rsidRDefault="00196AFF" w:rsidP="00196AFF">
            <w:pPr>
              <w:spacing w:line="240" w:lineRule="auto"/>
            </w:pPr>
          </w:p>
          <w:p w14:paraId="7475F59F" w14:textId="10138BB0" w:rsidR="00196AFF" w:rsidRPr="00EB68CB" w:rsidRDefault="00196AFF" w:rsidP="00196AFF">
            <w:pPr>
              <w:spacing w:line="240" w:lineRule="auto"/>
            </w:pPr>
            <w:r w:rsidRPr="00EB68CB">
              <w:t>SRWC/</w:t>
            </w:r>
            <w:r w:rsidR="00136704">
              <w:br/>
            </w:r>
            <w:proofErr w:type="spellStart"/>
            <w:r w:rsidRPr="00EB68CB">
              <w:t>P</w:t>
            </w:r>
            <w:r w:rsidR="00074465">
              <w:t>Q</w:t>
            </w:r>
            <w:r w:rsidRPr="00EB68CB">
              <w:t>M</w:t>
            </w:r>
            <w:proofErr w:type="spellEnd"/>
          </w:p>
          <w:p w14:paraId="6C5CDB7B" w14:textId="77777777" w:rsidR="00196AFF" w:rsidRPr="00EB68CB" w:rsidRDefault="00196AFF" w:rsidP="00196AFF">
            <w:pPr>
              <w:spacing w:line="240" w:lineRule="auto"/>
            </w:pPr>
          </w:p>
        </w:tc>
        <w:tc>
          <w:tcPr>
            <w:tcW w:w="1412" w:type="dxa"/>
            <w:vAlign w:val="center"/>
          </w:tcPr>
          <w:p w14:paraId="415CEE4D" w14:textId="77777777" w:rsidR="00196AFF" w:rsidRPr="00EB68CB" w:rsidRDefault="00196AFF" w:rsidP="00196AFF">
            <w:pPr>
              <w:spacing w:line="240" w:lineRule="auto"/>
            </w:pPr>
            <w:r w:rsidRPr="00EB68CB">
              <w:t>1,2,3</w:t>
            </w:r>
          </w:p>
        </w:tc>
        <w:tc>
          <w:tcPr>
            <w:tcW w:w="1706" w:type="dxa"/>
          </w:tcPr>
          <w:p w14:paraId="04838420" w14:textId="38FB6683" w:rsidR="00196AFF" w:rsidRPr="00EB68CB" w:rsidRDefault="00196AFF" w:rsidP="00196AFF">
            <w:pPr>
              <w:spacing w:line="240" w:lineRule="auto"/>
            </w:pPr>
            <w:r>
              <w:t>Economy, Environment</w:t>
            </w:r>
          </w:p>
        </w:tc>
      </w:tr>
      <w:tr w:rsidR="00196AFF" w:rsidRPr="00EB68CB" w14:paraId="265927A2" w14:textId="447083E2" w:rsidTr="00890DE3">
        <w:trPr>
          <w:jc w:val="center"/>
        </w:trPr>
        <w:tc>
          <w:tcPr>
            <w:tcW w:w="562" w:type="dxa"/>
            <w:shd w:val="clear" w:color="auto" w:fill="auto"/>
          </w:tcPr>
          <w:p w14:paraId="117251B8" w14:textId="4B00C509" w:rsidR="00196AFF" w:rsidRPr="00EB68CB" w:rsidRDefault="00196AFF" w:rsidP="00FA0F03">
            <w:pPr>
              <w:spacing w:line="240" w:lineRule="auto"/>
            </w:pPr>
            <w:r w:rsidRPr="00EB68CB">
              <w:t>2.</w:t>
            </w:r>
            <w:r w:rsidR="00FA0F03">
              <w:t>5</w:t>
            </w:r>
          </w:p>
        </w:tc>
        <w:tc>
          <w:tcPr>
            <w:tcW w:w="2552" w:type="dxa"/>
            <w:shd w:val="clear" w:color="auto" w:fill="auto"/>
          </w:tcPr>
          <w:p w14:paraId="69B5C8BF" w14:textId="0576DAED" w:rsidR="00196AFF" w:rsidRPr="00EB68CB" w:rsidRDefault="00196AFF" w:rsidP="00196AFF">
            <w:pPr>
              <w:spacing w:line="240" w:lineRule="auto"/>
            </w:pPr>
            <w:r w:rsidRPr="00EB68CB">
              <w:t>Continue to input to the development of policy through participation in the Scottish Government’s Policy Development Group</w:t>
            </w:r>
            <w:r>
              <w:t xml:space="preserve"> (</w:t>
            </w:r>
            <w:proofErr w:type="spellStart"/>
            <w:r>
              <w:t>PDG</w:t>
            </w:r>
            <w:proofErr w:type="spellEnd"/>
            <w:r>
              <w:t>)</w:t>
            </w:r>
          </w:p>
          <w:p w14:paraId="7DE33D78" w14:textId="77777777" w:rsidR="00196AFF" w:rsidRPr="00EB68CB" w:rsidRDefault="00196AFF" w:rsidP="00196AFF">
            <w:pPr>
              <w:spacing w:line="240" w:lineRule="auto"/>
            </w:pPr>
          </w:p>
        </w:tc>
        <w:tc>
          <w:tcPr>
            <w:tcW w:w="3407" w:type="dxa"/>
          </w:tcPr>
          <w:p w14:paraId="11BA2EFD" w14:textId="77777777" w:rsidR="00196AFF" w:rsidRPr="00EB68CB" w:rsidRDefault="00196AFF" w:rsidP="00196AFF">
            <w:pPr>
              <w:spacing w:line="240" w:lineRule="auto"/>
            </w:pPr>
            <w:r w:rsidRPr="00EB68CB">
              <w:t>SRWC is represented at 100% of meetings</w:t>
            </w:r>
            <w:r>
              <w:t xml:space="preserve"> of </w:t>
            </w:r>
            <w:proofErr w:type="spellStart"/>
            <w:r>
              <w:t>PDG</w:t>
            </w:r>
            <w:proofErr w:type="spellEnd"/>
          </w:p>
        </w:tc>
        <w:tc>
          <w:tcPr>
            <w:tcW w:w="1276" w:type="dxa"/>
            <w:shd w:val="clear" w:color="auto" w:fill="auto"/>
          </w:tcPr>
          <w:p w14:paraId="2EA96645" w14:textId="77777777" w:rsidR="00196AFF" w:rsidRPr="00EB68CB" w:rsidRDefault="00196AFF" w:rsidP="00196AFF">
            <w:pPr>
              <w:spacing w:line="240" w:lineRule="auto"/>
            </w:pPr>
            <w:r>
              <w:t>SRWC</w:t>
            </w:r>
          </w:p>
          <w:p w14:paraId="33C52E0C" w14:textId="77777777" w:rsidR="00196AFF" w:rsidRPr="00EB68CB" w:rsidRDefault="00196AFF" w:rsidP="00196AFF">
            <w:pPr>
              <w:spacing w:line="240" w:lineRule="auto"/>
            </w:pPr>
          </w:p>
        </w:tc>
        <w:tc>
          <w:tcPr>
            <w:tcW w:w="1412" w:type="dxa"/>
            <w:vAlign w:val="center"/>
          </w:tcPr>
          <w:p w14:paraId="2E84590E" w14:textId="77777777" w:rsidR="00196AFF" w:rsidRPr="00EB68CB" w:rsidRDefault="00196AFF" w:rsidP="00196AFF">
            <w:pPr>
              <w:spacing w:line="240" w:lineRule="auto"/>
            </w:pPr>
            <w:r w:rsidRPr="00EB68CB">
              <w:t>1,2,3</w:t>
            </w:r>
          </w:p>
        </w:tc>
        <w:tc>
          <w:tcPr>
            <w:tcW w:w="1706" w:type="dxa"/>
          </w:tcPr>
          <w:p w14:paraId="2B806126" w14:textId="4FED9508" w:rsidR="00196AFF" w:rsidRPr="00EB68CB" w:rsidRDefault="00196AFF" w:rsidP="00196AFF">
            <w:pPr>
              <w:spacing w:line="240" w:lineRule="auto"/>
            </w:pPr>
            <w:r>
              <w:t>Economy, Environment</w:t>
            </w:r>
          </w:p>
        </w:tc>
      </w:tr>
      <w:tr w:rsidR="00196AFF" w:rsidRPr="00EB68CB" w14:paraId="657385B5" w14:textId="771BC5CB" w:rsidTr="00890DE3">
        <w:trPr>
          <w:jc w:val="center"/>
        </w:trPr>
        <w:tc>
          <w:tcPr>
            <w:tcW w:w="562" w:type="dxa"/>
            <w:shd w:val="clear" w:color="auto" w:fill="auto"/>
          </w:tcPr>
          <w:p w14:paraId="45523882" w14:textId="7793B75E" w:rsidR="00196AFF" w:rsidRPr="00EB68CB" w:rsidRDefault="00196AFF" w:rsidP="00FA0F03">
            <w:pPr>
              <w:spacing w:line="240" w:lineRule="auto"/>
            </w:pPr>
            <w:r w:rsidRPr="00EB68CB">
              <w:t>2.</w:t>
            </w:r>
            <w:r w:rsidR="00FA0F03">
              <w:t>6</w:t>
            </w:r>
          </w:p>
        </w:tc>
        <w:tc>
          <w:tcPr>
            <w:tcW w:w="2552" w:type="dxa"/>
            <w:shd w:val="clear" w:color="auto" w:fill="auto"/>
          </w:tcPr>
          <w:p w14:paraId="7E4EB814" w14:textId="77777777" w:rsidR="00196AFF" w:rsidRPr="00EB68CB" w:rsidRDefault="00196AFF" w:rsidP="00196AFF">
            <w:pPr>
              <w:spacing w:line="240" w:lineRule="auto"/>
            </w:pPr>
            <w:r w:rsidRPr="00EB68CB">
              <w:t>Quarterly community SRWC/</w:t>
            </w:r>
            <w:proofErr w:type="spellStart"/>
            <w:r w:rsidRPr="00EB68CB">
              <w:t>SRWR</w:t>
            </w:r>
            <w:proofErr w:type="spellEnd"/>
            <w:r w:rsidRPr="00EB68CB">
              <w:t xml:space="preserve"> newsletter</w:t>
            </w:r>
          </w:p>
        </w:tc>
        <w:tc>
          <w:tcPr>
            <w:tcW w:w="3407" w:type="dxa"/>
          </w:tcPr>
          <w:p w14:paraId="2CF8C3D7" w14:textId="30FFEBE3" w:rsidR="00196AFF" w:rsidRPr="00EB68CB" w:rsidRDefault="00196AFF" w:rsidP="00074465">
            <w:pPr>
              <w:spacing w:line="240" w:lineRule="auto"/>
            </w:pPr>
            <w:r w:rsidRPr="00EB68CB">
              <w:t>Produc</w:t>
            </w:r>
            <w:r w:rsidR="00074465">
              <w:t xml:space="preserve">e and disseminate 3 newsletters in line with </w:t>
            </w:r>
            <w:proofErr w:type="spellStart"/>
            <w:r w:rsidR="00074465">
              <w:t>RAUCS</w:t>
            </w:r>
            <w:proofErr w:type="spellEnd"/>
            <w:r w:rsidR="00074465">
              <w:t xml:space="preserve"> meeting cycle.</w:t>
            </w:r>
          </w:p>
        </w:tc>
        <w:tc>
          <w:tcPr>
            <w:tcW w:w="1276" w:type="dxa"/>
            <w:shd w:val="clear" w:color="auto" w:fill="auto"/>
          </w:tcPr>
          <w:p w14:paraId="5E7DCA39" w14:textId="4B8CD05F" w:rsidR="00196AFF" w:rsidRPr="00EB68CB" w:rsidRDefault="00196AFF" w:rsidP="00196AFF">
            <w:pPr>
              <w:spacing w:line="240" w:lineRule="auto"/>
            </w:pPr>
            <w:r w:rsidRPr="00EB68CB">
              <w:t>SRWC/</w:t>
            </w:r>
            <w:r w:rsidR="00136704">
              <w:br/>
            </w:r>
            <w:proofErr w:type="spellStart"/>
            <w:r w:rsidRPr="00EB68CB">
              <w:t>P</w:t>
            </w:r>
            <w:r w:rsidR="00074465">
              <w:t>Q</w:t>
            </w:r>
            <w:r w:rsidRPr="00EB68CB">
              <w:t>M</w:t>
            </w:r>
            <w:proofErr w:type="spellEnd"/>
            <w:r>
              <w:t>/</w:t>
            </w:r>
            <w:r w:rsidR="00136704">
              <w:br/>
            </w:r>
            <w:proofErr w:type="spellStart"/>
            <w:r>
              <w:t>SRWRM</w:t>
            </w:r>
            <w:proofErr w:type="spellEnd"/>
          </w:p>
        </w:tc>
        <w:tc>
          <w:tcPr>
            <w:tcW w:w="1412" w:type="dxa"/>
            <w:vAlign w:val="center"/>
          </w:tcPr>
          <w:p w14:paraId="1AC3D29D" w14:textId="77777777" w:rsidR="00196AFF" w:rsidRPr="00EB68CB" w:rsidRDefault="00196AFF" w:rsidP="00196AFF">
            <w:pPr>
              <w:spacing w:line="240" w:lineRule="auto"/>
            </w:pPr>
            <w:r w:rsidRPr="00EB68CB">
              <w:t>3</w:t>
            </w:r>
          </w:p>
        </w:tc>
        <w:tc>
          <w:tcPr>
            <w:tcW w:w="1706" w:type="dxa"/>
          </w:tcPr>
          <w:p w14:paraId="7F7FF886" w14:textId="3E76B24F" w:rsidR="00196AFF" w:rsidRPr="00EB68CB" w:rsidRDefault="00196AFF" w:rsidP="00196AFF">
            <w:pPr>
              <w:spacing w:line="240" w:lineRule="auto"/>
            </w:pPr>
            <w:r>
              <w:t>Economy, Environment</w:t>
            </w:r>
          </w:p>
        </w:tc>
      </w:tr>
    </w:tbl>
    <w:p w14:paraId="177FECFC" w14:textId="77777777" w:rsidR="00EB68CB" w:rsidRDefault="00EB68CB">
      <w:pPr>
        <w:spacing w:before="0" w:after="0" w:line="240" w:lineRule="auto"/>
        <w:rPr>
          <w:b/>
          <w:bCs/>
          <w:iCs/>
        </w:rPr>
      </w:pPr>
      <w:bookmarkStart w:id="12" w:name="_Toc447804409"/>
      <w:r>
        <w:rPr>
          <w:b/>
          <w:bCs/>
          <w:iCs/>
        </w:rPr>
        <w:br w:type="page"/>
      </w:r>
    </w:p>
    <w:p w14:paraId="21B32D68" w14:textId="77777777" w:rsidR="00EB68CB" w:rsidRPr="00EB68CB" w:rsidRDefault="00EB68CB" w:rsidP="00EB68CB">
      <w:pPr>
        <w:pStyle w:val="Heading1"/>
      </w:pPr>
      <w:bookmarkStart w:id="13" w:name="_Toc102481436"/>
      <w:r w:rsidRPr="00EB68CB">
        <w:lastRenderedPageBreak/>
        <w:t xml:space="preserve">BUSINESS AREA 3: </w:t>
      </w:r>
      <w:proofErr w:type="spellStart"/>
      <w:r w:rsidRPr="00EB68CB">
        <w:t>SRWR</w:t>
      </w:r>
      <w:proofErr w:type="spellEnd"/>
      <w:r w:rsidRPr="00EB68CB">
        <w:t xml:space="preserve"> OPERATION AND MANAGEMENT</w:t>
      </w:r>
      <w:bookmarkEnd w:id="12"/>
      <w:bookmarkEnd w:id="13"/>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52"/>
        <w:gridCol w:w="3402"/>
        <w:gridCol w:w="1281"/>
        <w:gridCol w:w="1412"/>
        <w:gridCol w:w="1686"/>
      </w:tblGrid>
      <w:tr w:rsidR="00196AFF" w:rsidRPr="00EB68CB" w14:paraId="3FB0A28B" w14:textId="37C24C47" w:rsidTr="00890DE3">
        <w:trPr>
          <w:jc w:val="center"/>
        </w:trPr>
        <w:tc>
          <w:tcPr>
            <w:tcW w:w="562" w:type="dxa"/>
            <w:shd w:val="clear" w:color="auto" w:fill="99CCFF"/>
          </w:tcPr>
          <w:p w14:paraId="71E1A88C" w14:textId="77777777" w:rsidR="00196AFF" w:rsidRPr="00EB68CB" w:rsidRDefault="00196AFF" w:rsidP="00DD6FD3">
            <w:pPr>
              <w:spacing w:line="240" w:lineRule="auto"/>
              <w:rPr>
                <w:b/>
              </w:rPr>
            </w:pPr>
          </w:p>
        </w:tc>
        <w:tc>
          <w:tcPr>
            <w:tcW w:w="2552" w:type="dxa"/>
            <w:shd w:val="clear" w:color="auto" w:fill="99CCFF"/>
          </w:tcPr>
          <w:p w14:paraId="790C04C8" w14:textId="77777777" w:rsidR="00196AFF" w:rsidRPr="00EB68CB" w:rsidRDefault="00196AFF" w:rsidP="00DD6FD3">
            <w:pPr>
              <w:spacing w:line="240" w:lineRule="auto"/>
              <w:rPr>
                <w:b/>
              </w:rPr>
            </w:pPr>
            <w:r w:rsidRPr="00EB68CB">
              <w:rPr>
                <w:b/>
              </w:rPr>
              <w:t>Objective</w:t>
            </w:r>
          </w:p>
        </w:tc>
        <w:tc>
          <w:tcPr>
            <w:tcW w:w="3402" w:type="dxa"/>
            <w:shd w:val="clear" w:color="auto" w:fill="99CCFF"/>
          </w:tcPr>
          <w:p w14:paraId="5D206BA9" w14:textId="77777777" w:rsidR="00196AFF" w:rsidRPr="00EB68CB" w:rsidRDefault="00196AFF" w:rsidP="00DD6FD3">
            <w:pPr>
              <w:spacing w:line="240" w:lineRule="auto"/>
              <w:rPr>
                <w:b/>
              </w:rPr>
            </w:pPr>
            <w:r w:rsidRPr="00EB68CB">
              <w:rPr>
                <w:b/>
              </w:rPr>
              <w:t>Key Milestones/Performance Measures</w:t>
            </w:r>
          </w:p>
        </w:tc>
        <w:tc>
          <w:tcPr>
            <w:tcW w:w="1281" w:type="dxa"/>
            <w:shd w:val="clear" w:color="auto" w:fill="99CCFF"/>
          </w:tcPr>
          <w:p w14:paraId="3FCF07BD" w14:textId="77777777" w:rsidR="00196AFF" w:rsidRPr="00EB68CB" w:rsidRDefault="00196AFF" w:rsidP="00DD6FD3">
            <w:pPr>
              <w:spacing w:line="240" w:lineRule="auto"/>
              <w:rPr>
                <w:b/>
              </w:rPr>
            </w:pPr>
            <w:r w:rsidRPr="00EB68CB">
              <w:rPr>
                <w:b/>
              </w:rPr>
              <w:t>Owner</w:t>
            </w:r>
          </w:p>
        </w:tc>
        <w:tc>
          <w:tcPr>
            <w:tcW w:w="1412" w:type="dxa"/>
            <w:shd w:val="clear" w:color="auto" w:fill="99CCFF"/>
          </w:tcPr>
          <w:p w14:paraId="0468B33B" w14:textId="77777777" w:rsidR="00196AFF" w:rsidRPr="00EB68CB" w:rsidRDefault="00196AFF" w:rsidP="00DD6FD3">
            <w:pPr>
              <w:spacing w:line="240" w:lineRule="auto"/>
              <w:rPr>
                <w:b/>
              </w:rPr>
            </w:pPr>
            <w:r w:rsidRPr="00EB68CB">
              <w:rPr>
                <w:b/>
              </w:rPr>
              <w:t>Corporate Aim</w:t>
            </w:r>
          </w:p>
        </w:tc>
        <w:tc>
          <w:tcPr>
            <w:tcW w:w="1686" w:type="dxa"/>
            <w:shd w:val="clear" w:color="auto" w:fill="99CCFF"/>
          </w:tcPr>
          <w:p w14:paraId="33F51F1B" w14:textId="48B0146B" w:rsidR="00196AFF" w:rsidRPr="00EB68CB" w:rsidRDefault="00196AFF" w:rsidP="00DD6FD3">
            <w:pPr>
              <w:spacing w:line="240" w:lineRule="auto"/>
              <w:rPr>
                <w:b/>
              </w:rPr>
            </w:pPr>
            <w:proofErr w:type="spellStart"/>
            <w:r>
              <w:rPr>
                <w:b/>
              </w:rPr>
              <w:t>NPF</w:t>
            </w:r>
            <w:proofErr w:type="spellEnd"/>
            <w:r>
              <w:rPr>
                <w:b/>
              </w:rPr>
              <w:t xml:space="preserve"> Outcome</w:t>
            </w:r>
          </w:p>
        </w:tc>
      </w:tr>
      <w:tr w:rsidR="00196AFF" w:rsidRPr="00EB68CB" w14:paraId="4B735C8C" w14:textId="5DB71B16" w:rsidTr="00890DE3">
        <w:trPr>
          <w:jc w:val="center"/>
        </w:trPr>
        <w:tc>
          <w:tcPr>
            <w:tcW w:w="562" w:type="dxa"/>
            <w:tcBorders>
              <w:top w:val="nil"/>
              <w:left w:val="single" w:sz="8" w:space="0" w:color="auto"/>
              <w:bottom w:val="single" w:sz="8" w:space="0" w:color="auto"/>
              <w:right w:val="single" w:sz="8" w:space="0" w:color="auto"/>
            </w:tcBorders>
          </w:tcPr>
          <w:p w14:paraId="76588C9A" w14:textId="77777777" w:rsidR="00196AFF" w:rsidRPr="00EB68CB" w:rsidRDefault="00196AFF" w:rsidP="00DD6FD3">
            <w:pPr>
              <w:spacing w:line="240" w:lineRule="auto"/>
            </w:pPr>
            <w:r w:rsidRPr="00EB68CB">
              <w:t>3.1</w:t>
            </w:r>
          </w:p>
        </w:tc>
        <w:tc>
          <w:tcPr>
            <w:tcW w:w="2552" w:type="dxa"/>
            <w:tcBorders>
              <w:top w:val="nil"/>
              <w:left w:val="nil"/>
              <w:bottom w:val="single" w:sz="8" w:space="0" w:color="auto"/>
              <w:right w:val="single" w:sz="8" w:space="0" w:color="auto"/>
            </w:tcBorders>
          </w:tcPr>
          <w:p w14:paraId="3E16F58B" w14:textId="3CE4E2E7" w:rsidR="00196AFF" w:rsidRDefault="00C15E13" w:rsidP="00DD6FD3">
            <w:pPr>
              <w:spacing w:line="240" w:lineRule="auto"/>
            </w:pPr>
            <w:r>
              <w:t>Prescribed Fees and Amounts</w:t>
            </w:r>
          </w:p>
          <w:p w14:paraId="62E5545A" w14:textId="3083154A" w:rsidR="00136704" w:rsidRDefault="00136704" w:rsidP="00DD6FD3">
            <w:pPr>
              <w:spacing w:line="240" w:lineRule="auto"/>
            </w:pPr>
          </w:p>
          <w:p w14:paraId="734DD0B5" w14:textId="77777777" w:rsidR="00196AFF" w:rsidRPr="00EB68CB" w:rsidRDefault="00196AFF" w:rsidP="00DD6FD3">
            <w:pPr>
              <w:spacing w:line="240" w:lineRule="auto"/>
            </w:pPr>
            <w:r w:rsidRPr="00EB68CB">
              <w:t xml:space="preserve">Collect all fees due in accordance with </w:t>
            </w:r>
            <w:proofErr w:type="spellStart"/>
            <w:r w:rsidRPr="00EB68CB">
              <w:t>SPFM</w:t>
            </w:r>
            <w:proofErr w:type="spellEnd"/>
            <w:r w:rsidRPr="00EB68CB">
              <w:t xml:space="preserve"> segregated duties</w:t>
            </w:r>
          </w:p>
        </w:tc>
        <w:tc>
          <w:tcPr>
            <w:tcW w:w="3402" w:type="dxa"/>
            <w:tcBorders>
              <w:top w:val="nil"/>
              <w:left w:val="nil"/>
              <w:bottom w:val="single" w:sz="8" w:space="0" w:color="auto"/>
              <w:right w:val="single" w:sz="8" w:space="0" w:color="auto"/>
            </w:tcBorders>
          </w:tcPr>
          <w:p w14:paraId="0B4C94D6" w14:textId="08007630" w:rsidR="00196AFF" w:rsidRPr="00EB68CB" w:rsidRDefault="00196AFF" w:rsidP="00DD6FD3">
            <w:pPr>
              <w:spacing w:line="240" w:lineRule="auto"/>
            </w:pPr>
            <w:r w:rsidRPr="00EB68CB">
              <w:t>Levels of fee determined</w:t>
            </w:r>
            <w:r w:rsidR="00C15E13">
              <w:t>. Estimates issued by 1 March 2023, invoices issued by 1 April 2023.</w:t>
            </w:r>
          </w:p>
          <w:p w14:paraId="13F68A92" w14:textId="64D73EAE" w:rsidR="00196AFF" w:rsidRDefault="00196AFF" w:rsidP="00DD6FD3">
            <w:pPr>
              <w:spacing w:line="240" w:lineRule="auto"/>
            </w:pPr>
          </w:p>
          <w:p w14:paraId="1821E1EF" w14:textId="794C1B8F" w:rsidR="00196AFF" w:rsidRPr="00EB68CB" w:rsidRDefault="00196AFF" w:rsidP="00074465">
            <w:pPr>
              <w:spacing w:line="240" w:lineRule="auto"/>
            </w:pPr>
            <w:r w:rsidRPr="00EB68CB">
              <w:t>Collection of all Statutory Fees for use of the Register by end June 202</w:t>
            </w:r>
            <w:r w:rsidR="00074465">
              <w:t>2</w:t>
            </w:r>
            <w:r w:rsidRPr="00EB68CB">
              <w:t xml:space="preserve">. </w:t>
            </w:r>
          </w:p>
        </w:tc>
        <w:tc>
          <w:tcPr>
            <w:tcW w:w="1281" w:type="dxa"/>
            <w:tcBorders>
              <w:top w:val="nil"/>
              <w:left w:val="nil"/>
              <w:bottom w:val="single" w:sz="8" w:space="0" w:color="auto"/>
              <w:right w:val="single" w:sz="8" w:space="0" w:color="auto"/>
            </w:tcBorders>
          </w:tcPr>
          <w:p w14:paraId="66E53C0E" w14:textId="77777777" w:rsidR="00196AFF" w:rsidRPr="00EB68CB" w:rsidRDefault="00196AFF" w:rsidP="00DD6FD3">
            <w:pPr>
              <w:spacing w:line="240" w:lineRule="auto"/>
            </w:pPr>
            <w:proofErr w:type="spellStart"/>
            <w:r w:rsidRPr="00C15E13">
              <w:t>SRWRM</w:t>
            </w:r>
            <w:proofErr w:type="spellEnd"/>
          </w:p>
          <w:p w14:paraId="033DC1B4" w14:textId="77777777" w:rsidR="00196AFF" w:rsidRPr="00EB68CB" w:rsidRDefault="00196AFF" w:rsidP="00DD6FD3">
            <w:pPr>
              <w:spacing w:line="240" w:lineRule="auto"/>
            </w:pPr>
          </w:p>
          <w:p w14:paraId="16E9CCD0" w14:textId="0CB2FE26" w:rsidR="00196AFF" w:rsidRDefault="00196AFF" w:rsidP="00DD6FD3">
            <w:pPr>
              <w:spacing w:line="240" w:lineRule="auto"/>
            </w:pPr>
          </w:p>
          <w:p w14:paraId="4C2D6B13" w14:textId="77777777" w:rsidR="00136704" w:rsidRPr="00EB68CB" w:rsidRDefault="00136704" w:rsidP="00DD6FD3">
            <w:pPr>
              <w:spacing w:line="240" w:lineRule="auto"/>
            </w:pPr>
          </w:p>
          <w:p w14:paraId="22630215" w14:textId="1809F384" w:rsidR="00196AFF" w:rsidRPr="00EB68CB" w:rsidRDefault="00196AFF" w:rsidP="00DD6FD3">
            <w:pPr>
              <w:spacing w:line="240" w:lineRule="auto"/>
            </w:pPr>
            <w:proofErr w:type="spellStart"/>
            <w:r w:rsidRPr="00EB68CB">
              <w:t>B</w:t>
            </w:r>
            <w:r w:rsidR="00074465">
              <w:t>G</w:t>
            </w:r>
            <w:r w:rsidRPr="00EB68CB">
              <w:t>M</w:t>
            </w:r>
            <w:proofErr w:type="spellEnd"/>
          </w:p>
          <w:p w14:paraId="6532EB72" w14:textId="77777777" w:rsidR="00196AFF" w:rsidRPr="00EB68CB" w:rsidRDefault="00196AFF" w:rsidP="00DD6FD3">
            <w:pPr>
              <w:spacing w:line="240" w:lineRule="auto"/>
            </w:pPr>
          </w:p>
        </w:tc>
        <w:tc>
          <w:tcPr>
            <w:tcW w:w="1412" w:type="dxa"/>
            <w:tcBorders>
              <w:top w:val="nil"/>
              <w:left w:val="nil"/>
              <w:bottom w:val="single" w:sz="8" w:space="0" w:color="auto"/>
              <w:right w:val="single" w:sz="8" w:space="0" w:color="auto"/>
            </w:tcBorders>
            <w:vAlign w:val="center"/>
          </w:tcPr>
          <w:p w14:paraId="6D7F65DA" w14:textId="77777777" w:rsidR="00196AFF" w:rsidRPr="00EB68CB" w:rsidRDefault="00196AFF" w:rsidP="00DD6FD3">
            <w:pPr>
              <w:spacing w:line="240" w:lineRule="auto"/>
            </w:pPr>
            <w:r w:rsidRPr="00EB68CB">
              <w:t>1,2,3,4</w:t>
            </w:r>
          </w:p>
        </w:tc>
        <w:tc>
          <w:tcPr>
            <w:tcW w:w="1686" w:type="dxa"/>
            <w:tcBorders>
              <w:top w:val="nil"/>
              <w:left w:val="nil"/>
              <w:bottom w:val="single" w:sz="8" w:space="0" w:color="auto"/>
              <w:right w:val="single" w:sz="8" w:space="0" w:color="auto"/>
            </w:tcBorders>
          </w:tcPr>
          <w:p w14:paraId="5496F162" w14:textId="5F4CB2EA" w:rsidR="00196AFF" w:rsidRPr="00EB68CB" w:rsidRDefault="00196AFF" w:rsidP="00DD6FD3">
            <w:pPr>
              <w:spacing w:line="240" w:lineRule="auto"/>
            </w:pPr>
            <w:r>
              <w:t>Economy, Environment</w:t>
            </w:r>
          </w:p>
        </w:tc>
      </w:tr>
      <w:tr w:rsidR="00196AFF" w:rsidRPr="00EB68CB" w14:paraId="72AB720C" w14:textId="3DB72700" w:rsidTr="00074465">
        <w:trPr>
          <w:jc w:val="center"/>
        </w:trPr>
        <w:tc>
          <w:tcPr>
            <w:tcW w:w="562" w:type="dxa"/>
            <w:tcBorders>
              <w:top w:val="nil"/>
              <w:left w:val="single" w:sz="8" w:space="0" w:color="auto"/>
              <w:bottom w:val="single" w:sz="8" w:space="0" w:color="auto"/>
              <w:right w:val="single" w:sz="8" w:space="0" w:color="auto"/>
            </w:tcBorders>
          </w:tcPr>
          <w:p w14:paraId="23B2468B" w14:textId="77777777" w:rsidR="00196AFF" w:rsidRPr="00EB68CB" w:rsidRDefault="00196AFF" w:rsidP="00DD6FD3">
            <w:pPr>
              <w:spacing w:line="240" w:lineRule="auto"/>
            </w:pPr>
            <w:r w:rsidRPr="00EB68CB">
              <w:t>3.2</w:t>
            </w:r>
          </w:p>
        </w:tc>
        <w:tc>
          <w:tcPr>
            <w:tcW w:w="2552" w:type="dxa"/>
            <w:tcBorders>
              <w:top w:val="nil"/>
              <w:left w:val="nil"/>
              <w:bottom w:val="single" w:sz="8" w:space="0" w:color="auto"/>
              <w:right w:val="single" w:sz="8" w:space="0" w:color="auto"/>
            </w:tcBorders>
          </w:tcPr>
          <w:p w14:paraId="09491A9E" w14:textId="5DBCEE7B" w:rsidR="00196AFF" w:rsidRPr="00EB68CB" w:rsidRDefault="00196AFF" w:rsidP="00136704">
            <w:pPr>
              <w:spacing w:line="240" w:lineRule="auto"/>
            </w:pPr>
            <w:r w:rsidRPr="00EB68CB">
              <w:t xml:space="preserve">Ensure that the </w:t>
            </w:r>
            <w:proofErr w:type="spellStart"/>
            <w:r w:rsidR="00136704">
              <w:t>SRWR</w:t>
            </w:r>
            <w:proofErr w:type="spellEnd"/>
            <w:r w:rsidRPr="00EB68CB">
              <w:t xml:space="preserve"> operates in line with the contractual requirements and continue</w:t>
            </w:r>
            <w:r w:rsidR="00136704">
              <w:t>s</w:t>
            </w:r>
            <w:r w:rsidRPr="00EB68CB">
              <w:t xml:space="preserve"> to develop</w:t>
            </w:r>
            <w:r w:rsidR="00136704">
              <w:t>,</w:t>
            </w:r>
            <w:r w:rsidRPr="00EB68CB">
              <w:t xml:space="preserve"> to provide added benefits to the Commissioner and the road works community</w:t>
            </w:r>
          </w:p>
        </w:tc>
        <w:tc>
          <w:tcPr>
            <w:tcW w:w="3402" w:type="dxa"/>
            <w:tcBorders>
              <w:top w:val="nil"/>
              <w:left w:val="nil"/>
              <w:bottom w:val="single" w:sz="8" w:space="0" w:color="auto"/>
              <w:right w:val="single" w:sz="8" w:space="0" w:color="auto"/>
            </w:tcBorders>
          </w:tcPr>
          <w:p w14:paraId="548EC3E3" w14:textId="520E1DE4" w:rsidR="00196AFF" w:rsidRDefault="00196AFF" w:rsidP="00DD6FD3">
            <w:pPr>
              <w:spacing w:line="240" w:lineRule="auto"/>
            </w:pPr>
            <w:r w:rsidRPr="00EB68CB">
              <w:t xml:space="preserve">Monthly performance and progress review of Symology (Incumbent </w:t>
            </w:r>
            <w:proofErr w:type="spellStart"/>
            <w:r w:rsidRPr="00EB68CB">
              <w:t>SRWR</w:t>
            </w:r>
            <w:proofErr w:type="spellEnd"/>
            <w:r w:rsidRPr="00EB68CB">
              <w:t xml:space="preserve"> Provider)</w:t>
            </w:r>
          </w:p>
          <w:p w14:paraId="029D9B3C" w14:textId="77777777" w:rsidR="00136704" w:rsidRPr="00EB68CB" w:rsidRDefault="00136704" w:rsidP="00DD6FD3">
            <w:pPr>
              <w:spacing w:line="240" w:lineRule="auto"/>
            </w:pPr>
          </w:p>
          <w:p w14:paraId="03FDC6EA" w14:textId="16497343" w:rsidR="00196AFF" w:rsidRDefault="00C15E13" w:rsidP="00DD6FD3">
            <w:pPr>
              <w:spacing w:line="240" w:lineRule="auto"/>
            </w:pPr>
            <w:r>
              <w:t>100% attendance at q</w:t>
            </w:r>
            <w:r w:rsidR="00196AFF" w:rsidRPr="00EB68CB">
              <w:t xml:space="preserve">uarterly contract meeting with </w:t>
            </w:r>
            <w:proofErr w:type="spellStart"/>
            <w:r w:rsidR="00196AFF" w:rsidRPr="00EB68CB">
              <w:t>SRWR</w:t>
            </w:r>
            <w:proofErr w:type="spellEnd"/>
            <w:r w:rsidR="00196AFF" w:rsidRPr="00EB68CB">
              <w:t xml:space="preserve"> Provider</w:t>
            </w:r>
          </w:p>
          <w:p w14:paraId="299E7AC3" w14:textId="77777777" w:rsidR="00136704" w:rsidRPr="00EB68CB" w:rsidRDefault="00136704" w:rsidP="00DD6FD3">
            <w:pPr>
              <w:spacing w:line="240" w:lineRule="auto"/>
            </w:pPr>
          </w:p>
          <w:p w14:paraId="4CB7B16C" w14:textId="7221C309" w:rsidR="00196AFF" w:rsidRPr="00EB68CB" w:rsidRDefault="00C15E13" w:rsidP="00C15E13">
            <w:pPr>
              <w:spacing w:line="240" w:lineRule="auto"/>
            </w:pPr>
            <w:r>
              <w:t>100% attendance at q</w:t>
            </w:r>
            <w:r w:rsidR="00196AFF" w:rsidRPr="00EB68CB">
              <w:t xml:space="preserve">uarterly meetings with </w:t>
            </w:r>
            <w:proofErr w:type="spellStart"/>
            <w:r w:rsidR="00196AFF" w:rsidRPr="00EB68CB">
              <w:t>SRWR</w:t>
            </w:r>
            <w:proofErr w:type="spellEnd"/>
            <w:r w:rsidR="00196AFF" w:rsidRPr="00EB68CB">
              <w:t xml:space="preserve"> Steering Group</w:t>
            </w:r>
          </w:p>
        </w:tc>
        <w:tc>
          <w:tcPr>
            <w:tcW w:w="1281" w:type="dxa"/>
            <w:tcBorders>
              <w:top w:val="nil"/>
              <w:left w:val="nil"/>
              <w:bottom w:val="single" w:sz="8" w:space="0" w:color="auto"/>
              <w:right w:val="single" w:sz="8" w:space="0" w:color="auto"/>
            </w:tcBorders>
            <w:vAlign w:val="center"/>
          </w:tcPr>
          <w:p w14:paraId="3E1E55C6" w14:textId="77777777" w:rsidR="00196AFF" w:rsidRPr="00085C53" w:rsidRDefault="00196AFF" w:rsidP="00DD6FD3">
            <w:pPr>
              <w:spacing w:line="240" w:lineRule="auto"/>
            </w:pPr>
            <w:proofErr w:type="spellStart"/>
            <w:r w:rsidRPr="00085C53">
              <w:t>SRWRM</w:t>
            </w:r>
            <w:proofErr w:type="spellEnd"/>
          </w:p>
          <w:p w14:paraId="2CCD6918" w14:textId="77777777" w:rsidR="00196AFF" w:rsidRPr="00085C53" w:rsidRDefault="00196AFF" w:rsidP="00DD6FD3">
            <w:pPr>
              <w:spacing w:line="240" w:lineRule="auto"/>
            </w:pPr>
          </w:p>
          <w:p w14:paraId="5F45813A" w14:textId="485C5CA5" w:rsidR="00196AFF" w:rsidRPr="00085C53" w:rsidRDefault="00196AFF" w:rsidP="00DD6FD3">
            <w:pPr>
              <w:spacing w:line="240" w:lineRule="auto"/>
            </w:pPr>
          </w:p>
          <w:p w14:paraId="1A5AEF99" w14:textId="77777777" w:rsidR="00136704" w:rsidRPr="00085C53" w:rsidRDefault="00136704" w:rsidP="00DD6FD3">
            <w:pPr>
              <w:spacing w:line="240" w:lineRule="auto"/>
            </w:pPr>
          </w:p>
          <w:p w14:paraId="087B812A" w14:textId="77777777" w:rsidR="00196AFF" w:rsidRPr="00085C53" w:rsidRDefault="00196AFF" w:rsidP="00DD6FD3">
            <w:pPr>
              <w:spacing w:line="240" w:lineRule="auto"/>
            </w:pPr>
            <w:r w:rsidRPr="00085C53">
              <w:t xml:space="preserve">SRWC/ </w:t>
            </w:r>
            <w:proofErr w:type="spellStart"/>
            <w:r w:rsidRPr="00085C53">
              <w:t>SRWRM</w:t>
            </w:r>
            <w:proofErr w:type="spellEnd"/>
          </w:p>
          <w:p w14:paraId="0516DBBD" w14:textId="77777777" w:rsidR="00196AFF" w:rsidRPr="00085C53" w:rsidRDefault="00196AFF" w:rsidP="00DD6FD3">
            <w:pPr>
              <w:spacing w:line="240" w:lineRule="auto"/>
            </w:pPr>
          </w:p>
          <w:p w14:paraId="58F88CF8" w14:textId="77777777" w:rsidR="00196AFF" w:rsidRPr="00085C53" w:rsidRDefault="00196AFF" w:rsidP="00DD6FD3">
            <w:pPr>
              <w:spacing w:line="240" w:lineRule="auto"/>
            </w:pPr>
          </w:p>
          <w:p w14:paraId="5244DF7B" w14:textId="77777777" w:rsidR="00196AFF" w:rsidRPr="00085C53" w:rsidRDefault="00196AFF" w:rsidP="00DD6FD3">
            <w:pPr>
              <w:spacing w:line="240" w:lineRule="auto"/>
            </w:pPr>
            <w:proofErr w:type="spellStart"/>
            <w:r w:rsidRPr="00085C53">
              <w:t>SRWRM</w:t>
            </w:r>
            <w:proofErr w:type="spellEnd"/>
          </w:p>
          <w:p w14:paraId="373E6646" w14:textId="77777777" w:rsidR="00196AFF" w:rsidRPr="00085C53" w:rsidRDefault="00196AFF" w:rsidP="00DD6FD3">
            <w:pPr>
              <w:spacing w:line="240" w:lineRule="auto"/>
            </w:pPr>
          </w:p>
        </w:tc>
        <w:tc>
          <w:tcPr>
            <w:tcW w:w="1412" w:type="dxa"/>
            <w:tcBorders>
              <w:top w:val="nil"/>
              <w:left w:val="nil"/>
              <w:bottom w:val="single" w:sz="8" w:space="0" w:color="auto"/>
              <w:right w:val="single" w:sz="8" w:space="0" w:color="auto"/>
            </w:tcBorders>
            <w:vAlign w:val="center"/>
          </w:tcPr>
          <w:p w14:paraId="6FE6572E" w14:textId="77777777" w:rsidR="00196AFF" w:rsidRPr="00EB68CB" w:rsidRDefault="00196AFF" w:rsidP="00DD6FD3">
            <w:pPr>
              <w:spacing w:line="240" w:lineRule="auto"/>
            </w:pPr>
            <w:r w:rsidRPr="00EB68CB">
              <w:t>1,2,4</w:t>
            </w:r>
          </w:p>
        </w:tc>
        <w:tc>
          <w:tcPr>
            <w:tcW w:w="1686" w:type="dxa"/>
            <w:tcBorders>
              <w:top w:val="nil"/>
              <w:left w:val="nil"/>
              <w:bottom w:val="single" w:sz="8" w:space="0" w:color="auto"/>
              <w:right w:val="single" w:sz="8" w:space="0" w:color="auto"/>
            </w:tcBorders>
          </w:tcPr>
          <w:p w14:paraId="36600224" w14:textId="5B37940C" w:rsidR="00196AFF" w:rsidRPr="00EB68CB" w:rsidRDefault="00196AFF" w:rsidP="00DD6FD3">
            <w:pPr>
              <w:spacing w:line="240" w:lineRule="auto"/>
            </w:pPr>
            <w:r>
              <w:t>Economy, Environment</w:t>
            </w:r>
          </w:p>
        </w:tc>
      </w:tr>
      <w:tr w:rsidR="00074465" w:rsidRPr="00EB68CB" w14:paraId="6CC26E07" w14:textId="77777777" w:rsidTr="00074465">
        <w:trPr>
          <w:trHeight w:val="167"/>
          <w:jc w:val="center"/>
        </w:trPr>
        <w:tc>
          <w:tcPr>
            <w:tcW w:w="562" w:type="dxa"/>
            <w:tcBorders>
              <w:top w:val="single" w:sz="4" w:space="0" w:color="auto"/>
              <w:left w:val="single" w:sz="8" w:space="0" w:color="auto"/>
              <w:bottom w:val="single" w:sz="4" w:space="0" w:color="auto"/>
              <w:right w:val="single" w:sz="8" w:space="0" w:color="auto"/>
            </w:tcBorders>
          </w:tcPr>
          <w:p w14:paraId="62F5F363" w14:textId="78EE8DD3" w:rsidR="00074465" w:rsidRPr="00EB68CB" w:rsidRDefault="00074465" w:rsidP="00BF2851">
            <w:pPr>
              <w:spacing w:line="240" w:lineRule="auto"/>
            </w:pPr>
            <w:r>
              <w:t>3.</w:t>
            </w:r>
            <w:r w:rsidR="00BF2851">
              <w:t>3</w:t>
            </w:r>
          </w:p>
        </w:tc>
        <w:tc>
          <w:tcPr>
            <w:tcW w:w="2552" w:type="dxa"/>
            <w:tcBorders>
              <w:top w:val="single" w:sz="4" w:space="0" w:color="auto"/>
              <w:left w:val="nil"/>
              <w:bottom w:val="single" w:sz="4" w:space="0" w:color="auto"/>
              <w:right w:val="single" w:sz="8" w:space="0" w:color="auto"/>
            </w:tcBorders>
          </w:tcPr>
          <w:p w14:paraId="1086F828" w14:textId="2DD90935" w:rsidR="00074465" w:rsidRPr="00EB68CB" w:rsidRDefault="00074465" w:rsidP="00DD6FD3">
            <w:pPr>
              <w:spacing w:line="240" w:lineRule="auto"/>
            </w:pPr>
            <w:proofErr w:type="spellStart"/>
            <w:r>
              <w:t>SRWR</w:t>
            </w:r>
            <w:proofErr w:type="spellEnd"/>
            <w:r>
              <w:t xml:space="preserve"> Customer Survey</w:t>
            </w:r>
          </w:p>
        </w:tc>
        <w:tc>
          <w:tcPr>
            <w:tcW w:w="3402" w:type="dxa"/>
            <w:tcBorders>
              <w:top w:val="single" w:sz="4" w:space="0" w:color="auto"/>
              <w:left w:val="nil"/>
              <w:bottom w:val="single" w:sz="4" w:space="0" w:color="auto"/>
              <w:right w:val="single" w:sz="8" w:space="0" w:color="auto"/>
            </w:tcBorders>
          </w:tcPr>
          <w:p w14:paraId="0EB9DD41" w14:textId="42ECE2F6" w:rsidR="00074465" w:rsidRDefault="00074465" w:rsidP="00074465">
            <w:pPr>
              <w:spacing w:line="240" w:lineRule="auto"/>
            </w:pPr>
            <w:r>
              <w:t>Complete analysis of 2021/22 survey and report to Steering group</w:t>
            </w:r>
            <w:r w:rsidR="00C15E13">
              <w:t xml:space="preserve"> by May 2022 </w:t>
            </w:r>
            <w:r>
              <w:t>.</w:t>
            </w:r>
          </w:p>
          <w:p w14:paraId="0B69B4C6" w14:textId="77777777" w:rsidR="00074465" w:rsidRDefault="00074465" w:rsidP="00074465">
            <w:pPr>
              <w:spacing w:line="240" w:lineRule="auto"/>
            </w:pPr>
          </w:p>
          <w:p w14:paraId="24EACC2F" w14:textId="44B265F2" w:rsidR="00074465" w:rsidRPr="00EB68CB" w:rsidRDefault="00074465" w:rsidP="00074465">
            <w:pPr>
              <w:spacing w:line="240" w:lineRule="auto"/>
            </w:pPr>
            <w:r>
              <w:t>Undertake 2022/23 Customer survey</w:t>
            </w:r>
            <w:r w:rsidR="00C15E13">
              <w:t xml:space="preserve"> by end March 2023</w:t>
            </w:r>
            <w:r>
              <w:t>.</w:t>
            </w:r>
          </w:p>
        </w:tc>
        <w:tc>
          <w:tcPr>
            <w:tcW w:w="1281" w:type="dxa"/>
            <w:tcBorders>
              <w:top w:val="single" w:sz="4" w:space="0" w:color="auto"/>
              <w:left w:val="nil"/>
              <w:bottom w:val="single" w:sz="4" w:space="0" w:color="auto"/>
              <w:right w:val="single" w:sz="8" w:space="0" w:color="auto"/>
            </w:tcBorders>
          </w:tcPr>
          <w:p w14:paraId="5EA7DCA5" w14:textId="3BB8EF9B" w:rsidR="00074465" w:rsidRPr="00085C53" w:rsidRDefault="00F101D6" w:rsidP="00DD6FD3">
            <w:pPr>
              <w:spacing w:line="240" w:lineRule="auto"/>
            </w:pPr>
            <w:proofErr w:type="spellStart"/>
            <w:r w:rsidRPr="00085C53">
              <w:t>SRWRM</w:t>
            </w:r>
            <w:proofErr w:type="spellEnd"/>
          </w:p>
        </w:tc>
        <w:tc>
          <w:tcPr>
            <w:tcW w:w="1412" w:type="dxa"/>
            <w:tcBorders>
              <w:top w:val="single" w:sz="4" w:space="0" w:color="auto"/>
              <w:left w:val="nil"/>
              <w:bottom w:val="single" w:sz="4" w:space="0" w:color="auto"/>
              <w:right w:val="single" w:sz="8" w:space="0" w:color="auto"/>
            </w:tcBorders>
            <w:vAlign w:val="center"/>
          </w:tcPr>
          <w:p w14:paraId="68C8A145" w14:textId="1850032C" w:rsidR="00074465" w:rsidRPr="00EB68CB" w:rsidRDefault="001E5E64" w:rsidP="00DD6FD3">
            <w:pPr>
              <w:spacing w:line="240" w:lineRule="auto"/>
            </w:pPr>
            <w:r>
              <w:t>2,3,4</w:t>
            </w:r>
          </w:p>
        </w:tc>
        <w:tc>
          <w:tcPr>
            <w:tcW w:w="1686" w:type="dxa"/>
            <w:tcBorders>
              <w:top w:val="single" w:sz="4" w:space="0" w:color="auto"/>
              <w:left w:val="nil"/>
              <w:bottom w:val="single" w:sz="4" w:space="0" w:color="auto"/>
              <w:right w:val="single" w:sz="8" w:space="0" w:color="auto"/>
            </w:tcBorders>
          </w:tcPr>
          <w:p w14:paraId="73DFD384" w14:textId="7C23B4B8" w:rsidR="00074465" w:rsidRDefault="001E5E64" w:rsidP="00DD6FD3">
            <w:pPr>
              <w:spacing w:line="240" w:lineRule="auto"/>
            </w:pPr>
            <w:r>
              <w:t>Economy, Environment</w:t>
            </w:r>
          </w:p>
        </w:tc>
      </w:tr>
      <w:tr w:rsidR="00074465" w:rsidRPr="00EB68CB" w14:paraId="511B2D5D" w14:textId="77777777" w:rsidTr="00074465">
        <w:trPr>
          <w:trHeight w:val="167"/>
          <w:jc w:val="center"/>
        </w:trPr>
        <w:tc>
          <w:tcPr>
            <w:tcW w:w="562" w:type="dxa"/>
            <w:tcBorders>
              <w:top w:val="single" w:sz="4" w:space="0" w:color="auto"/>
              <w:left w:val="single" w:sz="8" w:space="0" w:color="auto"/>
              <w:bottom w:val="single" w:sz="8" w:space="0" w:color="auto"/>
              <w:right w:val="single" w:sz="8" w:space="0" w:color="auto"/>
            </w:tcBorders>
          </w:tcPr>
          <w:p w14:paraId="27C73EFB" w14:textId="72C3E171" w:rsidR="00074465" w:rsidRDefault="00074465" w:rsidP="00BF2851">
            <w:pPr>
              <w:spacing w:line="240" w:lineRule="auto"/>
            </w:pPr>
            <w:r>
              <w:t>3.</w:t>
            </w:r>
            <w:r w:rsidR="00BF2851">
              <w:t>4</w:t>
            </w:r>
          </w:p>
        </w:tc>
        <w:tc>
          <w:tcPr>
            <w:tcW w:w="2552" w:type="dxa"/>
            <w:tcBorders>
              <w:top w:val="single" w:sz="4" w:space="0" w:color="auto"/>
              <w:left w:val="nil"/>
              <w:bottom w:val="single" w:sz="8" w:space="0" w:color="auto"/>
              <w:right w:val="single" w:sz="8" w:space="0" w:color="auto"/>
            </w:tcBorders>
          </w:tcPr>
          <w:p w14:paraId="21C7EF76" w14:textId="2ED0C14C" w:rsidR="00074465" w:rsidRDefault="00074465" w:rsidP="00DD6FD3">
            <w:pPr>
              <w:spacing w:line="240" w:lineRule="auto"/>
            </w:pPr>
            <w:proofErr w:type="spellStart"/>
            <w:r>
              <w:t>SRWR</w:t>
            </w:r>
            <w:proofErr w:type="spellEnd"/>
            <w:r>
              <w:t xml:space="preserve"> Contract Re-tender</w:t>
            </w:r>
          </w:p>
        </w:tc>
        <w:tc>
          <w:tcPr>
            <w:tcW w:w="3402" w:type="dxa"/>
            <w:tcBorders>
              <w:top w:val="single" w:sz="4" w:space="0" w:color="auto"/>
              <w:left w:val="nil"/>
              <w:bottom w:val="single" w:sz="8" w:space="0" w:color="auto"/>
              <w:right w:val="single" w:sz="8" w:space="0" w:color="auto"/>
            </w:tcBorders>
          </w:tcPr>
          <w:p w14:paraId="0E3A5843" w14:textId="43CB6C61" w:rsidR="00074465" w:rsidRDefault="00074465" w:rsidP="00074465">
            <w:pPr>
              <w:spacing w:line="240" w:lineRule="auto"/>
            </w:pPr>
            <w:r w:rsidRPr="00074465">
              <w:t>Commence Re-tender process.  Produce milestone plan and engage with SG procurement and digital colleagues</w:t>
            </w:r>
            <w:r w:rsidR="00C15E13">
              <w:t xml:space="preserve"> by end July 2022</w:t>
            </w:r>
            <w:r w:rsidRPr="00074465">
              <w:t>.</w:t>
            </w:r>
          </w:p>
        </w:tc>
        <w:tc>
          <w:tcPr>
            <w:tcW w:w="1281" w:type="dxa"/>
            <w:tcBorders>
              <w:top w:val="single" w:sz="4" w:space="0" w:color="auto"/>
              <w:left w:val="nil"/>
              <w:bottom w:val="single" w:sz="8" w:space="0" w:color="auto"/>
              <w:right w:val="single" w:sz="8" w:space="0" w:color="auto"/>
            </w:tcBorders>
          </w:tcPr>
          <w:p w14:paraId="6F58C65F" w14:textId="7335F552" w:rsidR="00074465" w:rsidRPr="00085C53" w:rsidRDefault="00F101D6" w:rsidP="00DD6FD3">
            <w:pPr>
              <w:spacing w:line="240" w:lineRule="auto"/>
            </w:pPr>
            <w:proofErr w:type="spellStart"/>
            <w:r w:rsidRPr="00085C53">
              <w:t>SRWRM</w:t>
            </w:r>
            <w:proofErr w:type="spellEnd"/>
          </w:p>
        </w:tc>
        <w:tc>
          <w:tcPr>
            <w:tcW w:w="1412" w:type="dxa"/>
            <w:tcBorders>
              <w:top w:val="single" w:sz="4" w:space="0" w:color="auto"/>
              <w:left w:val="nil"/>
              <w:bottom w:val="single" w:sz="8" w:space="0" w:color="auto"/>
              <w:right w:val="single" w:sz="8" w:space="0" w:color="auto"/>
            </w:tcBorders>
            <w:vAlign w:val="center"/>
          </w:tcPr>
          <w:p w14:paraId="3BBF2804" w14:textId="2CA679F6" w:rsidR="00074465" w:rsidRPr="00EB68CB" w:rsidRDefault="001E5E64" w:rsidP="00DD6FD3">
            <w:pPr>
              <w:spacing w:line="240" w:lineRule="auto"/>
            </w:pPr>
            <w:r>
              <w:t>1,2,3,4</w:t>
            </w:r>
          </w:p>
        </w:tc>
        <w:tc>
          <w:tcPr>
            <w:tcW w:w="1686" w:type="dxa"/>
            <w:tcBorders>
              <w:top w:val="single" w:sz="4" w:space="0" w:color="auto"/>
              <w:left w:val="nil"/>
              <w:bottom w:val="single" w:sz="8" w:space="0" w:color="auto"/>
              <w:right w:val="single" w:sz="8" w:space="0" w:color="auto"/>
            </w:tcBorders>
          </w:tcPr>
          <w:p w14:paraId="2F6F04E2" w14:textId="40022925" w:rsidR="00074465" w:rsidRDefault="001E5E64" w:rsidP="00DD6FD3">
            <w:pPr>
              <w:spacing w:line="240" w:lineRule="auto"/>
            </w:pPr>
            <w:r>
              <w:t>Economy, Environment</w:t>
            </w:r>
          </w:p>
        </w:tc>
      </w:tr>
    </w:tbl>
    <w:p w14:paraId="6D7E3D2B" w14:textId="77777777" w:rsidR="00EB68CB" w:rsidRPr="00EB68CB" w:rsidRDefault="00EB68CB" w:rsidP="00EB68CB">
      <w:pPr>
        <w:pStyle w:val="Heading1"/>
      </w:pPr>
      <w:r w:rsidRPr="00EB68CB">
        <w:br w:type="page"/>
      </w:r>
      <w:bookmarkStart w:id="14" w:name="_Toc447804410"/>
      <w:bookmarkStart w:id="15" w:name="_Toc102481437"/>
      <w:r w:rsidRPr="00EB68CB">
        <w:lastRenderedPageBreak/>
        <w:t>BUSINESS AREA 4 : PERFORMANCE MONITORING</w:t>
      </w:r>
      <w:bookmarkEnd w:id="14"/>
      <w:bookmarkEnd w:id="15"/>
    </w:p>
    <w:tbl>
      <w:tblPr>
        <w:tblpPr w:leftFromText="180" w:rightFromText="180" w:vertAnchor="text" w:horzAnchor="margin" w:tblpXSpec="center" w:tblpY="274"/>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402"/>
        <w:gridCol w:w="1276"/>
        <w:gridCol w:w="1417"/>
        <w:gridCol w:w="1651"/>
      </w:tblGrid>
      <w:tr w:rsidR="00196AFF" w:rsidRPr="00EB68CB" w14:paraId="7DC3FF98" w14:textId="2CB5CB80" w:rsidTr="00890DE3">
        <w:tc>
          <w:tcPr>
            <w:tcW w:w="562" w:type="dxa"/>
            <w:shd w:val="clear" w:color="auto" w:fill="99CCFF"/>
          </w:tcPr>
          <w:p w14:paraId="1EFD99DA" w14:textId="77777777" w:rsidR="00196AFF" w:rsidRPr="00EB68CB" w:rsidRDefault="00196AFF" w:rsidP="00DD6FD3">
            <w:pPr>
              <w:spacing w:line="240" w:lineRule="auto"/>
              <w:rPr>
                <w:b/>
              </w:rPr>
            </w:pPr>
          </w:p>
        </w:tc>
        <w:tc>
          <w:tcPr>
            <w:tcW w:w="2552" w:type="dxa"/>
            <w:shd w:val="clear" w:color="auto" w:fill="99CCFF"/>
          </w:tcPr>
          <w:p w14:paraId="02040429" w14:textId="77777777" w:rsidR="00196AFF" w:rsidRPr="00EB68CB" w:rsidRDefault="00196AFF" w:rsidP="00DD6FD3">
            <w:pPr>
              <w:spacing w:line="240" w:lineRule="auto"/>
              <w:rPr>
                <w:b/>
              </w:rPr>
            </w:pPr>
            <w:r w:rsidRPr="00EB68CB">
              <w:rPr>
                <w:b/>
              </w:rPr>
              <w:t>Objective</w:t>
            </w:r>
          </w:p>
        </w:tc>
        <w:tc>
          <w:tcPr>
            <w:tcW w:w="3402" w:type="dxa"/>
            <w:shd w:val="clear" w:color="auto" w:fill="99CCFF"/>
          </w:tcPr>
          <w:p w14:paraId="6F2042B4" w14:textId="77777777" w:rsidR="00196AFF" w:rsidRPr="00EB68CB" w:rsidRDefault="00196AFF" w:rsidP="00DD6FD3">
            <w:pPr>
              <w:spacing w:line="240" w:lineRule="auto"/>
              <w:rPr>
                <w:b/>
              </w:rPr>
            </w:pPr>
            <w:r w:rsidRPr="00EB68CB">
              <w:rPr>
                <w:b/>
              </w:rPr>
              <w:t>Key Milestones/Performance Measures</w:t>
            </w:r>
          </w:p>
        </w:tc>
        <w:tc>
          <w:tcPr>
            <w:tcW w:w="1276" w:type="dxa"/>
            <w:shd w:val="clear" w:color="auto" w:fill="99CCFF"/>
          </w:tcPr>
          <w:p w14:paraId="43ABDADE" w14:textId="77777777" w:rsidR="00196AFF" w:rsidRPr="00EB68CB" w:rsidRDefault="00196AFF" w:rsidP="00DD6FD3">
            <w:pPr>
              <w:spacing w:line="240" w:lineRule="auto"/>
              <w:rPr>
                <w:b/>
              </w:rPr>
            </w:pPr>
            <w:r w:rsidRPr="00EB68CB">
              <w:rPr>
                <w:b/>
              </w:rPr>
              <w:t>Owner</w:t>
            </w:r>
          </w:p>
        </w:tc>
        <w:tc>
          <w:tcPr>
            <w:tcW w:w="1417" w:type="dxa"/>
            <w:shd w:val="clear" w:color="auto" w:fill="99CCFF"/>
          </w:tcPr>
          <w:p w14:paraId="32F86192" w14:textId="77777777" w:rsidR="00196AFF" w:rsidRPr="00EB68CB" w:rsidRDefault="00196AFF" w:rsidP="00DD6FD3">
            <w:pPr>
              <w:spacing w:line="240" w:lineRule="auto"/>
              <w:rPr>
                <w:b/>
              </w:rPr>
            </w:pPr>
            <w:r w:rsidRPr="00EB68CB">
              <w:rPr>
                <w:b/>
              </w:rPr>
              <w:t>Corporate Aim</w:t>
            </w:r>
          </w:p>
        </w:tc>
        <w:tc>
          <w:tcPr>
            <w:tcW w:w="1651" w:type="dxa"/>
            <w:shd w:val="clear" w:color="auto" w:fill="99CCFF"/>
          </w:tcPr>
          <w:p w14:paraId="554CC2B1" w14:textId="0DCC0E1A" w:rsidR="00196AFF" w:rsidRPr="00EB68CB" w:rsidRDefault="00196AFF" w:rsidP="00DD6FD3">
            <w:pPr>
              <w:spacing w:line="240" w:lineRule="auto"/>
              <w:rPr>
                <w:b/>
              </w:rPr>
            </w:pPr>
            <w:proofErr w:type="spellStart"/>
            <w:r>
              <w:rPr>
                <w:b/>
              </w:rPr>
              <w:t>NPF</w:t>
            </w:r>
            <w:proofErr w:type="spellEnd"/>
            <w:r>
              <w:rPr>
                <w:b/>
              </w:rPr>
              <w:t xml:space="preserve"> Outcome</w:t>
            </w:r>
          </w:p>
        </w:tc>
      </w:tr>
      <w:tr w:rsidR="00196AFF" w:rsidRPr="00EB68CB" w14:paraId="4D3C347F" w14:textId="7CD5EE4B" w:rsidTr="00890DE3">
        <w:tc>
          <w:tcPr>
            <w:tcW w:w="562" w:type="dxa"/>
            <w:shd w:val="clear" w:color="auto" w:fill="auto"/>
          </w:tcPr>
          <w:p w14:paraId="63315716" w14:textId="77777777" w:rsidR="00196AFF" w:rsidRPr="00EB68CB" w:rsidRDefault="00196AFF" w:rsidP="00DD6FD3">
            <w:pPr>
              <w:spacing w:line="240" w:lineRule="auto"/>
            </w:pPr>
            <w:r w:rsidRPr="00EB68CB">
              <w:t>4.1</w:t>
            </w:r>
          </w:p>
        </w:tc>
        <w:tc>
          <w:tcPr>
            <w:tcW w:w="2552" w:type="dxa"/>
            <w:shd w:val="clear" w:color="auto" w:fill="auto"/>
          </w:tcPr>
          <w:p w14:paraId="76E6E458" w14:textId="77777777" w:rsidR="00196AFF" w:rsidRPr="00EB68CB" w:rsidRDefault="00196AFF" w:rsidP="00DD6FD3">
            <w:pPr>
              <w:spacing w:line="240" w:lineRule="auto"/>
            </w:pPr>
            <w:r w:rsidRPr="00EB68CB">
              <w:t>Operational objectives monitoring</w:t>
            </w:r>
          </w:p>
        </w:tc>
        <w:tc>
          <w:tcPr>
            <w:tcW w:w="3402" w:type="dxa"/>
          </w:tcPr>
          <w:p w14:paraId="12D2FFC1" w14:textId="4196FF37" w:rsidR="00196AFF" w:rsidRPr="00EB68CB" w:rsidRDefault="00196AFF" w:rsidP="00072C2E">
            <w:pPr>
              <w:spacing w:line="240" w:lineRule="auto"/>
            </w:pPr>
            <w:r>
              <w:t>Report on</w:t>
            </w:r>
            <w:r w:rsidRPr="00EB68CB">
              <w:t xml:space="preserve"> operational objectives </w:t>
            </w:r>
            <w:r>
              <w:t>performance quarterly to team meetings</w:t>
            </w:r>
          </w:p>
        </w:tc>
        <w:tc>
          <w:tcPr>
            <w:tcW w:w="1276" w:type="dxa"/>
            <w:shd w:val="clear" w:color="auto" w:fill="auto"/>
          </w:tcPr>
          <w:p w14:paraId="43AA4549" w14:textId="4D0096FD" w:rsidR="00196AFF" w:rsidRPr="00EB68CB" w:rsidRDefault="00B11E39" w:rsidP="00DD6FD3">
            <w:pPr>
              <w:spacing w:line="240" w:lineRule="auto"/>
            </w:pPr>
            <w:r>
              <w:t>SRWC</w:t>
            </w:r>
          </w:p>
        </w:tc>
        <w:tc>
          <w:tcPr>
            <w:tcW w:w="1417" w:type="dxa"/>
            <w:vAlign w:val="center"/>
          </w:tcPr>
          <w:p w14:paraId="7630E7DE" w14:textId="0B190E62" w:rsidR="00196AFF" w:rsidRPr="00EB68CB" w:rsidRDefault="00196AFF" w:rsidP="00DD6FD3">
            <w:pPr>
              <w:spacing w:line="240" w:lineRule="auto"/>
            </w:pPr>
            <w:r w:rsidRPr="00EB68CB">
              <w:t>3,4</w:t>
            </w:r>
          </w:p>
        </w:tc>
        <w:tc>
          <w:tcPr>
            <w:tcW w:w="1651" w:type="dxa"/>
          </w:tcPr>
          <w:p w14:paraId="3623A5F6" w14:textId="5B90CE07" w:rsidR="00196AFF" w:rsidRPr="00EB68CB" w:rsidRDefault="00196AFF" w:rsidP="00DD6FD3">
            <w:pPr>
              <w:spacing w:line="240" w:lineRule="auto"/>
            </w:pPr>
            <w:r>
              <w:t>Economy, Environment, Fair Work</w:t>
            </w:r>
          </w:p>
        </w:tc>
      </w:tr>
      <w:tr w:rsidR="00196AFF" w:rsidRPr="00EB68CB" w14:paraId="428501AD" w14:textId="10A2ABCE" w:rsidTr="00890DE3">
        <w:tc>
          <w:tcPr>
            <w:tcW w:w="562" w:type="dxa"/>
            <w:shd w:val="clear" w:color="auto" w:fill="auto"/>
          </w:tcPr>
          <w:p w14:paraId="19B6C7ED" w14:textId="77777777" w:rsidR="00196AFF" w:rsidRPr="00EB68CB" w:rsidRDefault="00196AFF" w:rsidP="00DD6FD3">
            <w:pPr>
              <w:spacing w:line="240" w:lineRule="auto"/>
            </w:pPr>
            <w:r w:rsidRPr="00EB68CB">
              <w:t>4.2</w:t>
            </w:r>
          </w:p>
        </w:tc>
        <w:tc>
          <w:tcPr>
            <w:tcW w:w="2552" w:type="dxa"/>
            <w:shd w:val="clear" w:color="auto" w:fill="auto"/>
          </w:tcPr>
          <w:p w14:paraId="14209622" w14:textId="58C9C6E2" w:rsidR="00196AFF" w:rsidRPr="00EB68CB" w:rsidRDefault="00196AFF" w:rsidP="00DD6FD3">
            <w:pPr>
              <w:spacing w:line="240" w:lineRule="auto"/>
            </w:pPr>
            <w:r w:rsidRPr="00EB68CB">
              <w:t>Increased scrutiny of roads authorities and their use of the register</w:t>
            </w:r>
          </w:p>
        </w:tc>
        <w:tc>
          <w:tcPr>
            <w:tcW w:w="3402" w:type="dxa"/>
          </w:tcPr>
          <w:p w14:paraId="1C15DA92" w14:textId="77777777" w:rsidR="00196AFF" w:rsidRDefault="00196AFF" w:rsidP="00DD6FD3">
            <w:pPr>
              <w:spacing w:line="240" w:lineRule="auto"/>
            </w:pPr>
            <w:r w:rsidRPr="00EB68CB">
              <w:t xml:space="preserve">Continue to examine inconsistencies in the placing of notices on the </w:t>
            </w:r>
            <w:proofErr w:type="spellStart"/>
            <w:r w:rsidRPr="00EB68CB">
              <w:t>SRWR</w:t>
            </w:r>
            <w:proofErr w:type="spellEnd"/>
            <w:r w:rsidRPr="00EB68CB">
              <w:t xml:space="preserve">  between roads authorities in each of the five SCOTS peer groups</w:t>
            </w:r>
            <w:r w:rsidR="00B11E39">
              <w:t>.</w:t>
            </w:r>
          </w:p>
          <w:p w14:paraId="412C5152" w14:textId="7246B5FC" w:rsidR="00B11E39" w:rsidRPr="00EB68CB" w:rsidRDefault="00B11E39" w:rsidP="00DD6FD3">
            <w:pPr>
              <w:spacing w:line="240" w:lineRule="auto"/>
            </w:pPr>
            <w:r>
              <w:t>Report on findings by Dec 2022.</w:t>
            </w:r>
          </w:p>
        </w:tc>
        <w:tc>
          <w:tcPr>
            <w:tcW w:w="1276" w:type="dxa"/>
            <w:shd w:val="clear" w:color="auto" w:fill="auto"/>
          </w:tcPr>
          <w:p w14:paraId="5C388EC1" w14:textId="77777777" w:rsidR="00196AFF" w:rsidRPr="00EB68CB" w:rsidRDefault="00196AFF" w:rsidP="00DD6FD3">
            <w:pPr>
              <w:spacing w:line="240" w:lineRule="auto"/>
            </w:pPr>
            <w:proofErr w:type="spellStart"/>
            <w:r w:rsidRPr="00EB68CB">
              <w:t>PrM</w:t>
            </w:r>
            <w:proofErr w:type="spellEnd"/>
          </w:p>
          <w:p w14:paraId="00C96566" w14:textId="77777777" w:rsidR="00196AFF" w:rsidRPr="00EB68CB" w:rsidRDefault="00196AFF" w:rsidP="00DD6FD3">
            <w:pPr>
              <w:spacing w:line="240" w:lineRule="auto"/>
            </w:pPr>
          </w:p>
        </w:tc>
        <w:tc>
          <w:tcPr>
            <w:tcW w:w="1417" w:type="dxa"/>
            <w:vAlign w:val="center"/>
          </w:tcPr>
          <w:p w14:paraId="4943A104" w14:textId="77777777" w:rsidR="00196AFF" w:rsidRPr="00EB68CB" w:rsidRDefault="00196AFF" w:rsidP="00DD6FD3">
            <w:pPr>
              <w:spacing w:line="240" w:lineRule="auto"/>
            </w:pPr>
            <w:r w:rsidRPr="00EB68CB">
              <w:t>1,2</w:t>
            </w:r>
          </w:p>
        </w:tc>
        <w:tc>
          <w:tcPr>
            <w:tcW w:w="1651" w:type="dxa"/>
          </w:tcPr>
          <w:p w14:paraId="4BA5C4B8" w14:textId="4BDEBB95" w:rsidR="00196AFF" w:rsidRPr="00EB68CB" w:rsidRDefault="00196AFF" w:rsidP="00DD6FD3">
            <w:pPr>
              <w:spacing w:line="240" w:lineRule="auto"/>
            </w:pPr>
            <w:r>
              <w:t>Economy, Environment,</w:t>
            </w:r>
          </w:p>
        </w:tc>
      </w:tr>
      <w:tr w:rsidR="00196AFF" w:rsidRPr="00EB68CB" w14:paraId="3827329C" w14:textId="31789A3D" w:rsidTr="00890DE3">
        <w:trPr>
          <w:trHeight w:val="1864"/>
        </w:trPr>
        <w:tc>
          <w:tcPr>
            <w:tcW w:w="562" w:type="dxa"/>
            <w:shd w:val="clear" w:color="auto" w:fill="auto"/>
          </w:tcPr>
          <w:p w14:paraId="039E2C62" w14:textId="77777777" w:rsidR="00196AFF" w:rsidRPr="00EB68CB" w:rsidRDefault="00196AFF" w:rsidP="00DD6FD3">
            <w:pPr>
              <w:spacing w:line="240" w:lineRule="auto"/>
            </w:pPr>
            <w:r w:rsidRPr="00EB68CB">
              <w:t>4.3</w:t>
            </w:r>
          </w:p>
        </w:tc>
        <w:tc>
          <w:tcPr>
            <w:tcW w:w="2552" w:type="dxa"/>
            <w:shd w:val="clear" w:color="auto" w:fill="auto"/>
          </w:tcPr>
          <w:p w14:paraId="6619599B" w14:textId="42E2DFCC" w:rsidR="00196AFF" w:rsidRPr="00EB68CB" w:rsidRDefault="00196AFF" w:rsidP="00B11E39">
            <w:pPr>
              <w:spacing w:line="240" w:lineRule="auto"/>
            </w:pPr>
            <w:r w:rsidRPr="00EB68CB">
              <w:t xml:space="preserve">Increased scrutiny of roads authority </w:t>
            </w:r>
            <w:r w:rsidR="00B11E39">
              <w:t>inspection processes</w:t>
            </w:r>
          </w:p>
        </w:tc>
        <w:tc>
          <w:tcPr>
            <w:tcW w:w="3402" w:type="dxa"/>
          </w:tcPr>
          <w:p w14:paraId="2FAB0607" w14:textId="713D915E" w:rsidR="00B11E39" w:rsidRDefault="00B11E39" w:rsidP="00DD6FD3">
            <w:pPr>
              <w:spacing w:line="240" w:lineRule="auto"/>
            </w:pPr>
            <w:r>
              <w:t>Examine level of inspection activity, pass rates and differences in process.</w:t>
            </w:r>
          </w:p>
          <w:p w14:paraId="4F09A28D" w14:textId="77777777" w:rsidR="00B11E39" w:rsidRDefault="00B11E39" w:rsidP="00DD6FD3">
            <w:pPr>
              <w:spacing w:line="240" w:lineRule="auto"/>
            </w:pPr>
          </w:p>
          <w:p w14:paraId="1CC9C590" w14:textId="53917F05" w:rsidR="00196AFF" w:rsidRPr="00EB68CB" w:rsidRDefault="00B11E39" w:rsidP="00DD6FD3">
            <w:pPr>
              <w:spacing w:line="240" w:lineRule="auto"/>
            </w:pPr>
            <w:r>
              <w:t>Report on findings by end March 2023.</w:t>
            </w:r>
          </w:p>
        </w:tc>
        <w:tc>
          <w:tcPr>
            <w:tcW w:w="1276" w:type="dxa"/>
            <w:shd w:val="clear" w:color="auto" w:fill="auto"/>
          </w:tcPr>
          <w:p w14:paraId="03ACD831" w14:textId="77777777" w:rsidR="00196AFF" w:rsidRPr="00EB68CB" w:rsidRDefault="00196AFF" w:rsidP="00DD6FD3">
            <w:pPr>
              <w:spacing w:line="240" w:lineRule="auto"/>
            </w:pPr>
            <w:proofErr w:type="spellStart"/>
            <w:r w:rsidRPr="00EB68CB">
              <w:t>PrM</w:t>
            </w:r>
            <w:proofErr w:type="spellEnd"/>
          </w:p>
          <w:p w14:paraId="18EE9018" w14:textId="22844B47" w:rsidR="00196AFF" w:rsidRDefault="00196AFF" w:rsidP="00DD6FD3">
            <w:pPr>
              <w:spacing w:line="240" w:lineRule="auto"/>
            </w:pPr>
          </w:p>
          <w:p w14:paraId="4848B716" w14:textId="77777777" w:rsidR="003A6584" w:rsidRPr="00EB68CB" w:rsidRDefault="003A6584" w:rsidP="00DD6FD3">
            <w:pPr>
              <w:spacing w:line="240" w:lineRule="auto"/>
            </w:pPr>
          </w:p>
          <w:p w14:paraId="131A965A" w14:textId="77777777" w:rsidR="00196AFF" w:rsidRPr="00EB68CB" w:rsidRDefault="00196AFF" w:rsidP="00DD6FD3">
            <w:pPr>
              <w:spacing w:line="240" w:lineRule="auto"/>
            </w:pPr>
          </w:p>
          <w:p w14:paraId="64E3D6A8" w14:textId="1308D7B5" w:rsidR="00196AFF" w:rsidRPr="00EB68CB" w:rsidRDefault="00196AFF" w:rsidP="00074465">
            <w:pPr>
              <w:spacing w:line="240" w:lineRule="auto"/>
            </w:pPr>
            <w:proofErr w:type="spellStart"/>
            <w:r w:rsidRPr="00EB68CB">
              <w:t>PrM</w:t>
            </w:r>
            <w:proofErr w:type="spellEnd"/>
          </w:p>
        </w:tc>
        <w:tc>
          <w:tcPr>
            <w:tcW w:w="1417" w:type="dxa"/>
            <w:vAlign w:val="center"/>
          </w:tcPr>
          <w:p w14:paraId="13AEE8D7" w14:textId="77777777" w:rsidR="00196AFF" w:rsidRPr="00EB68CB" w:rsidRDefault="00196AFF" w:rsidP="00DD6FD3">
            <w:pPr>
              <w:spacing w:line="240" w:lineRule="auto"/>
            </w:pPr>
            <w:r w:rsidRPr="00EB68CB">
              <w:t>1,2</w:t>
            </w:r>
          </w:p>
        </w:tc>
        <w:tc>
          <w:tcPr>
            <w:tcW w:w="1651" w:type="dxa"/>
          </w:tcPr>
          <w:p w14:paraId="7AC1F65D" w14:textId="7309FEA8" w:rsidR="00196AFF" w:rsidRPr="00EB68CB" w:rsidRDefault="00196AFF" w:rsidP="00DD6FD3">
            <w:pPr>
              <w:spacing w:line="240" w:lineRule="auto"/>
            </w:pPr>
            <w:r>
              <w:t>Economy, Environment,</w:t>
            </w:r>
          </w:p>
        </w:tc>
      </w:tr>
      <w:tr w:rsidR="00196AFF" w:rsidRPr="00EB68CB" w14:paraId="408A5CDF" w14:textId="7E1556AD" w:rsidTr="00890DE3">
        <w:trPr>
          <w:trHeight w:val="1489"/>
        </w:trPr>
        <w:tc>
          <w:tcPr>
            <w:tcW w:w="562" w:type="dxa"/>
            <w:shd w:val="clear" w:color="auto" w:fill="auto"/>
          </w:tcPr>
          <w:p w14:paraId="52CD4E7B" w14:textId="77777777" w:rsidR="00196AFF" w:rsidRPr="00EB68CB" w:rsidRDefault="00196AFF" w:rsidP="00DD6FD3">
            <w:pPr>
              <w:spacing w:line="240" w:lineRule="auto"/>
            </w:pPr>
            <w:r w:rsidRPr="00EB68CB">
              <w:t>4.4</w:t>
            </w:r>
          </w:p>
        </w:tc>
        <w:tc>
          <w:tcPr>
            <w:tcW w:w="2552" w:type="dxa"/>
            <w:shd w:val="clear" w:color="auto" w:fill="auto"/>
          </w:tcPr>
          <w:p w14:paraId="2948AD49" w14:textId="521BDE27" w:rsidR="00196AFF" w:rsidRPr="00EB68CB" w:rsidRDefault="00196AFF" w:rsidP="00DD6FD3">
            <w:pPr>
              <w:spacing w:line="240" w:lineRule="auto"/>
            </w:pPr>
            <w:r w:rsidRPr="00EB68CB">
              <w:t>Refine quarterly Performance Reviews in order that performance is tracked though the year</w:t>
            </w:r>
          </w:p>
        </w:tc>
        <w:tc>
          <w:tcPr>
            <w:tcW w:w="3402" w:type="dxa"/>
          </w:tcPr>
          <w:p w14:paraId="642C92DF" w14:textId="71792FDF" w:rsidR="00196AFF" w:rsidRDefault="00196AFF" w:rsidP="00DD6FD3">
            <w:pPr>
              <w:spacing w:line="240" w:lineRule="auto"/>
            </w:pPr>
            <w:r w:rsidRPr="00EB68CB">
              <w:t xml:space="preserve">Produce and refine quarterly dashboard. </w:t>
            </w:r>
          </w:p>
          <w:p w14:paraId="512E790B" w14:textId="05E0D8E3" w:rsidR="003A6584" w:rsidRDefault="003A6584" w:rsidP="00DD6FD3">
            <w:pPr>
              <w:spacing w:line="240" w:lineRule="auto"/>
            </w:pPr>
          </w:p>
          <w:p w14:paraId="1D0B6E8C" w14:textId="159366B8" w:rsidR="00196AFF" w:rsidRPr="00EB68CB" w:rsidRDefault="00B11E39" w:rsidP="00074465">
            <w:pPr>
              <w:spacing w:line="240" w:lineRule="auto"/>
            </w:pPr>
            <w:r>
              <w:t>Ensure dashboard issued to organisations quarterly.</w:t>
            </w:r>
          </w:p>
        </w:tc>
        <w:tc>
          <w:tcPr>
            <w:tcW w:w="1276" w:type="dxa"/>
            <w:shd w:val="clear" w:color="auto" w:fill="auto"/>
          </w:tcPr>
          <w:p w14:paraId="5A9CBC29" w14:textId="0550DB80" w:rsidR="00196AFF" w:rsidRPr="00EB68CB" w:rsidRDefault="00196AFF" w:rsidP="00DD6FD3">
            <w:pPr>
              <w:spacing w:line="240" w:lineRule="auto"/>
            </w:pPr>
            <w:proofErr w:type="spellStart"/>
            <w:r w:rsidRPr="00EB68CB">
              <w:t>PrM</w:t>
            </w:r>
            <w:proofErr w:type="spellEnd"/>
            <w:r w:rsidRPr="00EB68CB">
              <w:t>/</w:t>
            </w:r>
          </w:p>
          <w:p w14:paraId="49EB5FCA" w14:textId="77777777" w:rsidR="00196AFF" w:rsidRPr="00EB68CB" w:rsidRDefault="00196AFF" w:rsidP="00DD6FD3">
            <w:pPr>
              <w:spacing w:line="240" w:lineRule="auto"/>
            </w:pPr>
            <w:proofErr w:type="spellStart"/>
            <w:r w:rsidRPr="00EB68CB">
              <w:t>SRWRM</w:t>
            </w:r>
            <w:proofErr w:type="spellEnd"/>
          </w:p>
          <w:p w14:paraId="65C69BA0" w14:textId="77777777" w:rsidR="00196AFF" w:rsidRPr="00EB68CB" w:rsidRDefault="00196AFF" w:rsidP="00DD6FD3">
            <w:pPr>
              <w:spacing w:line="240" w:lineRule="auto"/>
            </w:pPr>
          </w:p>
          <w:p w14:paraId="3AF75EA2" w14:textId="77777777" w:rsidR="00C15E13" w:rsidRDefault="00C15E13" w:rsidP="00DD6FD3">
            <w:pPr>
              <w:spacing w:line="240" w:lineRule="auto"/>
            </w:pPr>
            <w:proofErr w:type="spellStart"/>
            <w:r>
              <w:t>PrM</w:t>
            </w:r>
            <w:proofErr w:type="spellEnd"/>
            <w:r>
              <w:t>/</w:t>
            </w:r>
          </w:p>
          <w:p w14:paraId="0F4D41C3" w14:textId="5EE965E8" w:rsidR="00196AFF" w:rsidRPr="00EB68CB" w:rsidRDefault="00C15E13" w:rsidP="00DD6FD3">
            <w:pPr>
              <w:spacing w:line="240" w:lineRule="auto"/>
            </w:pPr>
            <w:proofErr w:type="spellStart"/>
            <w:r>
              <w:t>SRWRM</w:t>
            </w:r>
            <w:proofErr w:type="spellEnd"/>
          </w:p>
        </w:tc>
        <w:tc>
          <w:tcPr>
            <w:tcW w:w="1417" w:type="dxa"/>
            <w:vAlign w:val="center"/>
          </w:tcPr>
          <w:p w14:paraId="21E09A40" w14:textId="77777777" w:rsidR="00196AFF" w:rsidRPr="00EB68CB" w:rsidRDefault="00196AFF" w:rsidP="00DD6FD3">
            <w:pPr>
              <w:spacing w:line="240" w:lineRule="auto"/>
            </w:pPr>
            <w:r w:rsidRPr="00EB68CB">
              <w:t>1,2</w:t>
            </w:r>
          </w:p>
        </w:tc>
        <w:tc>
          <w:tcPr>
            <w:tcW w:w="1651" w:type="dxa"/>
          </w:tcPr>
          <w:p w14:paraId="13AB25A8" w14:textId="50BF2588" w:rsidR="00196AFF" w:rsidRPr="00EB68CB" w:rsidRDefault="00196AFF" w:rsidP="00DD6FD3">
            <w:pPr>
              <w:spacing w:line="240" w:lineRule="auto"/>
            </w:pPr>
            <w:r>
              <w:t>Economy, Environment,</w:t>
            </w:r>
          </w:p>
        </w:tc>
      </w:tr>
      <w:tr w:rsidR="00B11E39" w:rsidRPr="00EB68CB" w14:paraId="6963FB07" w14:textId="77777777" w:rsidTr="00890DE3">
        <w:tc>
          <w:tcPr>
            <w:tcW w:w="562" w:type="dxa"/>
            <w:shd w:val="clear" w:color="auto" w:fill="auto"/>
          </w:tcPr>
          <w:p w14:paraId="03E77C2C" w14:textId="6DBF275D" w:rsidR="00B11E39" w:rsidRPr="00EB68CB" w:rsidRDefault="00074465" w:rsidP="00DD6FD3">
            <w:pPr>
              <w:spacing w:line="240" w:lineRule="auto"/>
            </w:pPr>
            <w:r w:rsidRPr="00EB68CB">
              <w:t>4.5</w:t>
            </w:r>
          </w:p>
        </w:tc>
        <w:tc>
          <w:tcPr>
            <w:tcW w:w="2552" w:type="dxa"/>
            <w:shd w:val="clear" w:color="auto" w:fill="auto"/>
          </w:tcPr>
          <w:p w14:paraId="6293586F" w14:textId="4E38CEF1" w:rsidR="00B11E39" w:rsidRPr="00EB68CB" w:rsidRDefault="00B11E39" w:rsidP="00DD6FD3">
            <w:pPr>
              <w:spacing w:line="240" w:lineRule="auto"/>
            </w:pPr>
            <w:r>
              <w:t>Develop monthly performance metrics</w:t>
            </w:r>
          </w:p>
        </w:tc>
        <w:tc>
          <w:tcPr>
            <w:tcW w:w="3402" w:type="dxa"/>
          </w:tcPr>
          <w:p w14:paraId="1B90AC06" w14:textId="77777777" w:rsidR="00B11E39" w:rsidRDefault="00B11E39" w:rsidP="00DD6FD3">
            <w:pPr>
              <w:spacing w:line="240" w:lineRule="auto"/>
            </w:pPr>
            <w:r>
              <w:t>Develop appropriate sector wide monthly performance metrics for internal use initially.</w:t>
            </w:r>
          </w:p>
          <w:p w14:paraId="49B479DC" w14:textId="19261FDF" w:rsidR="00B11E39" w:rsidRPr="00EB68CB" w:rsidRDefault="00B11E39" w:rsidP="00DD6FD3">
            <w:pPr>
              <w:spacing w:line="240" w:lineRule="auto"/>
            </w:pPr>
            <w:r>
              <w:t>Develop options for publishing monthly performance trends.</w:t>
            </w:r>
          </w:p>
        </w:tc>
        <w:tc>
          <w:tcPr>
            <w:tcW w:w="1276" w:type="dxa"/>
            <w:shd w:val="clear" w:color="auto" w:fill="auto"/>
          </w:tcPr>
          <w:p w14:paraId="6D119318" w14:textId="77777777" w:rsidR="00B11E39" w:rsidRDefault="00074465" w:rsidP="00DD6FD3">
            <w:pPr>
              <w:spacing w:line="240" w:lineRule="auto"/>
            </w:pPr>
            <w:proofErr w:type="spellStart"/>
            <w:r>
              <w:t>PrM</w:t>
            </w:r>
            <w:proofErr w:type="spellEnd"/>
          </w:p>
          <w:p w14:paraId="19CABDC7" w14:textId="77777777" w:rsidR="00074465" w:rsidRDefault="00074465" w:rsidP="00DD6FD3">
            <w:pPr>
              <w:spacing w:line="240" w:lineRule="auto"/>
            </w:pPr>
          </w:p>
          <w:p w14:paraId="0A04B7A2" w14:textId="77777777" w:rsidR="00074465" w:rsidRDefault="00074465" w:rsidP="00DD6FD3">
            <w:pPr>
              <w:spacing w:line="240" w:lineRule="auto"/>
            </w:pPr>
          </w:p>
          <w:p w14:paraId="2BB3B71A" w14:textId="4CA27AA3" w:rsidR="00074465" w:rsidRPr="00EB68CB" w:rsidRDefault="00074465" w:rsidP="00DD6FD3">
            <w:pPr>
              <w:spacing w:line="240" w:lineRule="auto"/>
            </w:pPr>
            <w:proofErr w:type="spellStart"/>
            <w:r>
              <w:t>PrM</w:t>
            </w:r>
            <w:proofErr w:type="spellEnd"/>
          </w:p>
        </w:tc>
        <w:tc>
          <w:tcPr>
            <w:tcW w:w="1417" w:type="dxa"/>
            <w:vAlign w:val="center"/>
          </w:tcPr>
          <w:p w14:paraId="2884338B" w14:textId="19160DF8" w:rsidR="00B11E39" w:rsidRPr="00EB68CB" w:rsidRDefault="001E5E64" w:rsidP="00DD6FD3">
            <w:pPr>
              <w:spacing w:line="240" w:lineRule="auto"/>
            </w:pPr>
            <w:r>
              <w:t>1,2</w:t>
            </w:r>
          </w:p>
        </w:tc>
        <w:tc>
          <w:tcPr>
            <w:tcW w:w="1651" w:type="dxa"/>
          </w:tcPr>
          <w:p w14:paraId="72BA1FD4" w14:textId="1CF67FDD" w:rsidR="00B11E39" w:rsidRDefault="001E5E64" w:rsidP="00DD6FD3">
            <w:pPr>
              <w:spacing w:line="240" w:lineRule="auto"/>
            </w:pPr>
            <w:r>
              <w:t>Economy, Environment</w:t>
            </w:r>
          </w:p>
        </w:tc>
      </w:tr>
      <w:tr w:rsidR="00196AFF" w:rsidRPr="00EB68CB" w14:paraId="3E4C369F" w14:textId="27D06CC8" w:rsidTr="00890DE3">
        <w:tc>
          <w:tcPr>
            <w:tcW w:w="562" w:type="dxa"/>
            <w:shd w:val="clear" w:color="auto" w:fill="auto"/>
          </w:tcPr>
          <w:p w14:paraId="1719A5C4" w14:textId="164B8E56" w:rsidR="00196AFF" w:rsidRPr="00EB68CB" w:rsidRDefault="00074465" w:rsidP="00DD6FD3">
            <w:pPr>
              <w:spacing w:line="240" w:lineRule="auto"/>
            </w:pPr>
            <w:r>
              <w:t>4.6</w:t>
            </w:r>
          </w:p>
        </w:tc>
        <w:tc>
          <w:tcPr>
            <w:tcW w:w="2552" w:type="dxa"/>
            <w:shd w:val="clear" w:color="auto" w:fill="auto"/>
          </w:tcPr>
          <w:p w14:paraId="4DF90002" w14:textId="77777777" w:rsidR="00196AFF" w:rsidRPr="00EB68CB" w:rsidRDefault="00196AFF" w:rsidP="00DD6FD3">
            <w:pPr>
              <w:spacing w:line="240" w:lineRule="auto"/>
            </w:pPr>
            <w:r w:rsidRPr="00EB68CB">
              <w:t>Produce SRWC Annual Performance Review of organisations</w:t>
            </w:r>
          </w:p>
        </w:tc>
        <w:tc>
          <w:tcPr>
            <w:tcW w:w="3402" w:type="dxa"/>
          </w:tcPr>
          <w:p w14:paraId="64822238" w14:textId="3E7F6B82" w:rsidR="00196AFF" w:rsidRPr="00EB68CB" w:rsidRDefault="00196AFF" w:rsidP="00B11E39">
            <w:pPr>
              <w:spacing w:line="240" w:lineRule="auto"/>
            </w:pPr>
            <w:r w:rsidRPr="00EB68CB">
              <w:t xml:space="preserve">Full performance review issued for all of </w:t>
            </w:r>
            <w:proofErr w:type="spellStart"/>
            <w:r w:rsidRPr="00EB68CB">
              <w:t>SRWR</w:t>
            </w:r>
            <w:proofErr w:type="spellEnd"/>
            <w:r w:rsidRPr="00EB68CB">
              <w:t xml:space="preserve"> users by end of </w:t>
            </w:r>
            <w:r w:rsidR="00B11E39">
              <w:t xml:space="preserve">June </w:t>
            </w:r>
            <w:r w:rsidRPr="00EB68CB">
              <w:t>202</w:t>
            </w:r>
            <w:r w:rsidR="00B11E39">
              <w:t>2.</w:t>
            </w:r>
          </w:p>
        </w:tc>
        <w:tc>
          <w:tcPr>
            <w:tcW w:w="1276" w:type="dxa"/>
            <w:shd w:val="clear" w:color="auto" w:fill="auto"/>
          </w:tcPr>
          <w:p w14:paraId="6F67A1D9" w14:textId="77777777" w:rsidR="00196AFF" w:rsidRPr="00EB68CB" w:rsidRDefault="00196AFF" w:rsidP="00DD6FD3">
            <w:pPr>
              <w:spacing w:line="240" w:lineRule="auto"/>
            </w:pPr>
          </w:p>
          <w:p w14:paraId="75B8E40F" w14:textId="38BE07C6" w:rsidR="00196AFF" w:rsidRPr="00EB68CB" w:rsidRDefault="00196AFF" w:rsidP="00DD6FD3">
            <w:pPr>
              <w:spacing w:line="240" w:lineRule="auto"/>
            </w:pPr>
            <w:proofErr w:type="spellStart"/>
            <w:r w:rsidRPr="00EB68CB">
              <w:t>PrM</w:t>
            </w:r>
            <w:proofErr w:type="spellEnd"/>
            <w:r w:rsidRPr="00EB68CB">
              <w:t>/</w:t>
            </w:r>
            <w:r w:rsidR="003A6584">
              <w:br/>
            </w:r>
            <w:proofErr w:type="spellStart"/>
            <w:r w:rsidRPr="00EB68CB">
              <w:t>SRWRM</w:t>
            </w:r>
            <w:proofErr w:type="spellEnd"/>
          </w:p>
        </w:tc>
        <w:tc>
          <w:tcPr>
            <w:tcW w:w="1417" w:type="dxa"/>
            <w:vAlign w:val="center"/>
          </w:tcPr>
          <w:p w14:paraId="511218BF" w14:textId="77777777" w:rsidR="00196AFF" w:rsidRPr="00EB68CB" w:rsidRDefault="00196AFF" w:rsidP="00DD6FD3">
            <w:pPr>
              <w:spacing w:line="240" w:lineRule="auto"/>
            </w:pPr>
            <w:r w:rsidRPr="00EB68CB">
              <w:t>1,2</w:t>
            </w:r>
          </w:p>
        </w:tc>
        <w:tc>
          <w:tcPr>
            <w:tcW w:w="1651" w:type="dxa"/>
          </w:tcPr>
          <w:p w14:paraId="01EA0AD4" w14:textId="6103BA09" w:rsidR="00196AFF" w:rsidRPr="00EB68CB" w:rsidRDefault="00196AFF" w:rsidP="00DD6FD3">
            <w:pPr>
              <w:spacing w:line="240" w:lineRule="auto"/>
            </w:pPr>
            <w:r>
              <w:t>Economy, Environment,</w:t>
            </w:r>
          </w:p>
        </w:tc>
      </w:tr>
    </w:tbl>
    <w:p w14:paraId="62C94B58" w14:textId="36A3EF0D" w:rsidR="00EB68CB" w:rsidRPr="00EB68CB" w:rsidRDefault="00DD6FD3" w:rsidP="001E5E64">
      <w:pPr>
        <w:pStyle w:val="Heading1"/>
      </w:pPr>
      <w:r>
        <w:br w:type="page"/>
      </w:r>
      <w:bookmarkStart w:id="16" w:name="_Toc447804411"/>
      <w:bookmarkStart w:id="17" w:name="_Toc102481438"/>
      <w:r w:rsidR="00EB68CB" w:rsidRPr="00EB68CB">
        <w:lastRenderedPageBreak/>
        <w:t>BUSINESS AREA 5 : BUSINESS AND OFFICE GOVERNANCE</w:t>
      </w:r>
      <w:bookmarkEnd w:id="16"/>
      <w:bookmarkEnd w:id="17"/>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248"/>
        <w:gridCol w:w="3360"/>
        <w:gridCol w:w="1563"/>
        <w:gridCol w:w="1363"/>
        <w:gridCol w:w="1681"/>
      </w:tblGrid>
      <w:tr w:rsidR="00196AFF" w:rsidRPr="00EB68CB" w14:paraId="2D2DED2D" w14:textId="357DA34C" w:rsidTr="00890DE3">
        <w:trPr>
          <w:cantSplit/>
          <w:trHeight w:val="553"/>
          <w:jc w:val="center"/>
        </w:trPr>
        <w:tc>
          <w:tcPr>
            <w:tcW w:w="562" w:type="dxa"/>
            <w:shd w:val="clear" w:color="auto" w:fill="99CCFF"/>
          </w:tcPr>
          <w:p w14:paraId="5F5C504D" w14:textId="77777777" w:rsidR="00196AFF" w:rsidRPr="00EB68CB" w:rsidRDefault="00196AFF" w:rsidP="00DD6FD3">
            <w:pPr>
              <w:spacing w:line="240" w:lineRule="auto"/>
              <w:rPr>
                <w:b/>
              </w:rPr>
            </w:pPr>
          </w:p>
        </w:tc>
        <w:tc>
          <w:tcPr>
            <w:tcW w:w="2410" w:type="dxa"/>
            <w:shd w:val="clear" w:color="auto" w:fill="99CCFF"/>
          </w:tcPr>
          <w:p w14:paraId="738171F0" w14:textId="77777777" w:rsidR="00196AFF" w:rsidRPr="00EB68CB" w:rsidRDefault="00196AFF" w:rsidP="00DD6FD3">
            <w:pPr>
              <w:spacing w:line="240" w:lineRule="auto"/>
              <w:rPr>
                <w:b/>
              </w:rPr>
            </w:pPr>
            <w:r w:rsidRPr="00EB68CB">
              <w:rPr>
                <w:b/>
              </w:rPr>
              <w:t>Objectives</w:t>
            </w:r>
          </w:p>
        </w:tc>
        <w:tc>
          <w:tcPr>
            <w:tcW w:w="3544" w:type="dxa"/>
            <w:shd w:val="clear" w:color="auto" w:fill="99CCFF"/>
          </w:tcPr>
          <w:p w14:paraId="47FCE778" w14:textId="77777777" w:rsidR="00196AFF" w:rsidRPr="00EB68CB" w:rsidRDefault="00196AFF" w:rsidP="00DD6FD3">
            <w:pPr>
              <w:spacing w:line="240" w:lineRule="auto"/>
              <w:rPr>
                <w:b/>
              </w:rPr>
            </w:pPr>
            <w:r w:rsidRPr="00EB68CB">
              <w:rPr>
                <w:b/>
              </w:rPr>
              <w:t>Key Milestones/Performance Measures</w:t>
            </w:r>
          </w:p>
        </w:tc>
        <w:tc>
          <w:tcPr>
            <w:tcW w:w="1218" w:type="dxa"/>
            <w:shd w:val="clear" w:color="auto" w:fill="99CCFF"/>
          </w:tcPr>
          <w:p w14:paraId="4C48B3FF" w14:textId="77777777" w:rsidR="00196AFF" w:rsidRPr="00EB68CB" w:rsidRDefault="00196AFF" w:rsidP="00DD6FD3">
            <w:pPr>
              <w:spacing w:line="240" w:lineRule="auto"/>
              <w:rPr>
                <w:b/>
              </w:rPr>
            </w:pPr>
            <w:r w:rsidRPr="00EB68CB">
              <w:rPr>
                <w:b/>
              </w:rPr>
              <w:t>Owner</w:t>
            </w:r>
          </w:p>
        </w:tc>
        <w:tc>
          <w:tcPr>
            <w:tcW w:w="1333" w:type="dxa"/>
            <w:shd w:val="clear" w:color="auto" w:fill="99CCFF"/>
          </w:tcPr>
          <w:p w14:paraId="1C2E0977" w14:textId="77777777" w:rsidR="00196AFF" w:rsidRPr="00EB68CB" w:rsidRDefault="00196AFF" w:rsidP="00DD6FD3">
            <w:pPr>
              <w:spacing w:line="240" w:lineRule="auto"/>
              <w:rPr>
                <w:b/>
              </w:rPr>
            </w:pPr>
            <w:r w:rsidRPr="00EB68CB">
              <w:rPr>
                <w:b/>
              </w:rPr>
              <w:t>Corporate Aim</w:t>
            </w:r>
          </w:p>
        </w:tc>
        <w:tc>
          <w:tcPr>
            <w:tcW w:w="1706" w:type="dxa"/>
            <w:shd w:val="clear" w:color="auto" w:fill="99CCFF"/>
          </w:tcPr>
          <w:p w14:paraId="2FEE622B" w14:textId="0D7722F2" w:rsidR="00196AFF" w:rsidRPr="00EB68CB" w:rsidRDefault="00196AFF" w:rsidP="00DD6FD3">
            <w:pPr>
              <w:spacing w:line="240" w:lineRule="auto"/>
              <w:rPr>
                <w:b/>
              </w:rPr>
            </w:pPr>
            <w:proofErr w:type="spellStart"/>
            <w:r>
              <w:rPr>
                <w:b/>
              </w:rPr>
              <w:t>NPF</w:t>
            </w:r>
            <w:proofErr w:type="spellEnd"/>
            <w:r>
              <w:rPr>
                <w:b/>
              </w:rPr>
              <w:t xml:space="preserve"> Outcomes</w:t>
            </w:r>
          </w:p>
        </w:tc>
      </w:tr>
      <w:tr w:rsidR="00196AFF" w:rsidRPr="00EB68CB" w14:paraId="0188CFAA" w14:textId="4ADBE85F" w:rsidTr="00890DE3">
        <w:trPr>
          <w:cantSplit/>
          <w:trHeight w:val="169"/>
          <w:jc w:val="center"/>
        </w:trPr>
        <w:tc>
          <w:tcPr>
            <w:tcW w:w="562" w:type="dxa"/>
            <w:shd w:val="clear" w:color="auto" w:fill="auto"/>
          </w:tcPr>
          <w:p w14:paraId="1CAB05DA" w14:textId="409F37BA" w:rsidR="00196AFF" w:rsidRPr="00EB68CB" w:rsidRDefault="00196AFF" w:rsidP="00196AFF">
            <w:pPr>
              <w:spacing w:line="240" w:lineRule="auto"/>
            </w:pPr>
            <w:r w:rsidRPr="00EB68CB">
              <w:t>5.</w:t>
            </w:r>
            <w:r>
              <w:t>1</w:t>
            </w:r>
          </w:p>
        </w:tc>
        <w:tc>
          <w:tcPr>
            <w:tcW w:w="2410" w:type="dxa"/>
            <w:shd w:val="clear" w:color="auto" w:fill="auto"/>
          </w:tcPr>
          <w:p w14:paraId="680C2E8C" w14:textId="77777777" w:rsidR="00196AFF" w:rsidRPr="00EB68CB" w:rsidRDefault="00196AFF" w:rsidP="00DD6FD3">
            <w:pPr>
              <w:spacing w:line="240" w:lineRule="auto"/>
            </w:pPr>
            <w:r w:rsidRPr="00EB68CB">
              <w:t>Statutory Returns</w:t>
            </w:r>
          </w:p>
        </w:tc>
        <w:tc>
          <w:tcPr>
            <w:tcW w:w="3544" w:type="dxa"/>
          </w:tcPr>
          <w:p w14:paraId="36628D19" w14:textId="0E77BFA0" w:rsidR="00196AFF" w:rsidRPr="00EB68CB" w:rsidRDefault="00196AFF" w:rsidP="00DD6FD3">
            <w:pPr>
              <w:spacing w:line="240" w:lineRule="auto"/>
            </w:pPr>
            <w:r w:rsidRPr="00EB68CB">
              <w:t>All returns made on time</w:t>
            </w:r>
          </w:p>
        </w:tc>
        <w:tc>
          <w:tcPr>
            <w:tcW w:w="1218" w:type="dxa"/>
            <w:shd w:val="clear" w:color="auto" w:fill="auto"/>
          </w:tcPr>
          <w:p w14:paraId="7DCBC28F" w14:textId="7B1E17C5" w:rsidR="00196AFF" w:rsidRPr="00EB68CB" w:rsidRDefault="00196AFF" w:rsidP="00DD6FD3">
            <w:pPr>
              <w:spacing w:line="240" w:lineRule="auto"/>
            </w:pPr>
            <w:proofErr w:type="spellStart"/>
            <w:r w:rsidRPr="00EB68CB">
              <w:t>B</w:t>
            </w:r>
            <w:r w:rsidR="00074465">
              <w:t>G</w:t>
            </w:r>
            <w:r w:rsidRPr="00EB68CB">
              <w:t>M</w:t>
            </w:r>
            <w:proofErr w:type="spellEnd"/>
          </w:p>
        </w:tc>
        <w:tc>
          <w:tcPr>
            <w:tcW w:w="1333" w:type="dxa"/>
            <w:vAlign w:val="center"/>
          </w:tcPr>
          <w:p w14:paraId="0CF3D6EC" w14:textId="77777777" w:rsidR="00196AFF" w:rsidRPr="00EB68CB" w:rsidRDefault="00196AFF" w:rsidP="00DD6FD3">
            <w:pPr>
              <w:spacing w:line="240" w:lineRule="auto"/>
            </w:pPr>
            <w:r w:rsidRPr="00EB68CB">
              <w:t>4</w:t>
            </w:r>
          </w:p>
        </w:tc>
        <w:tc>
          <w:tcPr>
            <w:tcW w:w="1706" w:type="dxa"/>
          </w:tcPr>
          <w:p w14:paraId="716E5F8C" w14:textId="4894350C" w:rsidR="00196AFF" w:rsidRPr="00EB68CB" w:rsidRDefault="00196AFF" w:rsidP="00DD6FD3">
            <w:pPr>
              <w:spacing w:line="240" w:lineRule="auto"/>
            </w:pPr>
            <w:r>
              <w:t>Economy, Environment</w:t>
            </w:r>
          </w:p>
        </w:tc>
      </w:tr>
      <w:tr w:rsidR="00196AFF" w:rsidRPr="00EB68CB" w14:paraId="38DB4A92" w14:textId="3254724D" w:rsidTr="00890DE3">
        <w:trPr>
          <w:cantSplit/>
          <w:jc w:val="center"/>
        </w:trPr>
        <w:tc>
          <w:tcPr>
            <w:tcW w:w="562" w:type="dxa"/>
            <w:shd w:val="clear" w:color="auto" w:fill="auto"/>
          </w:tcPr>
          <w:p w14:paraId="78935B83" w14:textId="609BD5FE" w:rsidR="00196AFF" w:rsidRPr="00EB68CB" w:rsidRDefault="00196AFF" w:rsidP="00196AFF">
            <w:pPr>
              <w:spacing w:line="240" w:lineRule="auto"/>
            </w:pPr>
            <w:r w:rsidRPr="00EB68CB">
              <w:t>5.</w:t>
            </w:r>
            <w:r>
              <w:t>2</w:t>
            </w:r>
          </w:p>
        </w:tc>
        <w:tc>
          <w:tcPr>
            <w:tcW w:w="2410" w:type="dxa"/>
            <w:shd w:val="clear" w:color="auto" w:fill="auto"/>
          </w:tcPr>
          <w:p w14:paraId="482A979E" w14:textId="77777777" w:rsidR="00196AFF" w:rsidRPr="00EB68CB" w:rsidRDefault="00196AFF" w:rsidP="00DD6FD3">
            <w:pPr>
              <w:spacing w:line="240" w:lineRule="auto"/>
            </w:pPr>
            <w:r w:rsidRPr="00EB68CB">
              <w:t>Adhere to Service Standards</w:t>
            </w:r>
          </w:p>
        </w:tc>
        <w:tc>
          <w:tcPr>
            <w:tcW w:w="3544" w:type="dxa"/>
          </w:tcPr>
          <w:p w14:paraId="27A6CBF4" w14:textId="5F100E75" w:rsidR="00196AFF" w:rsidRPr="00EB68CB" w:rsidRDefault="00196AFF" w:rsidP="00BB4013">
            <w:pPr>
              <w:spacing w:line="240" w:lineRule="auto"/>
            </w:pPr>
            <w:r>
              <w:t>95</w:t>
            </w:r>
            <w:r w:rsidRPr="00EB68CB">
              <w:t>% FOI(S)A/</w:t>
            </w:r>
            <w:proofErr w:type="spellStart"/>
            <w:r w:rsidRPr="00EB68CB">
              <w:t>EI</w:t>
            </w:r>
            <w:r w:rsidR="00BB4013">
              <w:t>Rs</w:t>
            </w:r>
            <w:proofErr w:type="spellEnd"/>
            <w:r w:rsidRPr="00EB68CB">
              <w:t xml:space="preserve"> request timescales met</w:t>
            </w:r>
          </w:p>
        </w:tc>
        <w:tc>
          <w:tcPr>
            <w:tcW w:w="1218" w:type="dxa"/>
            <w:shd w:val="clear" w:color="auto" w:fill="auto"/>
          </w:tcPr>
          <w:p w14:paraId="44EB207D" w14:textId="582DB39F" w:rsidR="00196AFF" w:rsidRPr="00EB68CB" w:rsidRDefault="00196AFF" w:rsidP="00DD6FD3">
            <w:pPr>
              <w:spacing w:line="240" w:lineRule="auto"/>
            </w:pPr>
            <w:proofErr w:type="spellStart"/>
            <w:r w:rsidRPr="00EB68CB">
              <w:t>B</w:t>
            </w:r>
            <w:r w:rsidR="00074465">
              <w:t>G</w:t>
            </w:r>
            <w:r w:rsidRPr="00EB68CB">
              <w:t>M</w:t>
            </w:r>
            <w:proofErr w:type="spellEnd"/>
          </w:p>
        </w:tc>
        <w:tc>
          <w:tcPr>
            <w:tcW w:w="1333" w:type="dxa"/>
            <w:vAlign w:val="center"/>
          </w:tcPr>
          <w:p w14:paraId="0B4A34E1" w14:textId="77777777" w:rsidR="00196AFF" w:rsidRPr="00EB68CB" w:rsidRDefault="00196AFF" w:rsidP="00DD6FD3">
            <w:pPr>
              <w:spacing w:line="240" w:lineRule="auto"/>
            </w:pPr>
            <w:r w:rsidRPr="00EB68CB">
              <w:t>4</w:t>
            </w:r>
          </w:p>
        </w:tc>
        <w:tc>
          <w:tcPr>
            <w:tcW w:w="1706" w:type="dxa"/>
          </w:tcPr>
          <w:p w14:paraId="6CB1B1F0" w14:textId="69753EA5" w:rsidR="00196AFF" w:rsidRPr="00EB68CB" w:rsidRDefault="00196AFF" w:rsidP="00DD6FD3">
            <w:pPr>
              <w:spacing w:line="240" w:lineRule="auto"/>
            </w:pPr>
            <w:r>
              <w:t>Human Rights, Fair Work</w:t>
            </w:r>
          </w:p>
        </w:tc>
      </w:tr>
      <w:tr w:rsidR="00196AFF" w:rsidRPr="00EB68CB" w14:paraId="089E2522" w14:textId="78042657" w:rsidTr="00890DE3">
        <w:trPr>
          <w:cantSplit/>
          <w:jc w:val="center"/>
        </w:trPr>
        <w:tc>
          <w:tcPr>
            <w:tcW w:w="562" w:type="dxa"/>
            <w:shd w:val="clear" w:color="auto" w:fill="auto"/>
          </w:tcPr>
          <w:p w14:paraId="4FC88AAB" w14:textId="0D7DE707" w:rsidR="00196AFF" w:rsidRPr="00EB68CB" w:rsidRDefault="00196AFF" w:rsidP="00196AFF">
            <w:pPr>
              <w:spacing w:line="240" w:lineRule="auto"/>
            </w:pPr>
            <w:r w:rsidRPr="00EB68CB">
              <w:t>5.</w:t>
            </w:r>
            <w:r>
              <w:t>3</w:t>
            </w:r>
          </w:p>
        </w:tc>
        <w:tc>
          <w:tcPr>
            <w:tcW w:w="2410" w:type="dxa"/>
            <w:shd w:val="clear" w:color="auto" w:fill="auto"/>
          </w:tcPr>
          <w:p w14:paraId="5B7CB4D6" w14:textId="77777777" w:rsidR="00196AFF" w:rsidRPr="00EB68CB" w:rsidRDefault="00196AFF" w:rsidP="00DD6FD3">
            <w:pPr>
              <w:spacing w:line="240" w:lineRule="auto"/>
            </w:pPr>
            <w:r w:rsidRPr="00EB68CB">
              <w:t>Undertake staff development and review process</w:t>
            </w:r>
          </w:p>
        </w:tc>
        <w:tc>
          <w:tcPr>
            <w:tcW w:w="3544" w:type="dxa"/>
          </w:tcPr>
          <w:p w14:paraId="5A32531A" w14:textId="12FEC089" w:rsidR="00196AFF" w:rsidRDefault="00196AFF" w:rsidP="00DD6FD3">
            <w:pPr>
              <w:spacing w:line="240" w:lineRule="auto"/>
            </w:pPr>
            <w:r w:rsidRPr="00EB68CB">
              <w:t>Reviews undertaken by May 202</w:t>
            </w:r>
            <w:r w:rsidR="00074465">
              <w:t>2</w:t>
            </w:r>
          </w:p>
          <w:p w14:paraId="0F0303A0" w14:textId="77777777" w:rsidR="003A6584" w:rsidRPr="00EB68CB" w:rsidRDefault="003A6584" w:rsidP="00DD6FD3">
            <w:pPr>
              <w:spacing w:line="240" w:lineRule="auto"/>
            </w:pPr>
          </w:p>
          <w:p w14:paraId="57AAF2B9" w14:textId="4A7F4EB4" w:rsidR="00196AFF" w:rsidRPr="00EB68CB" w:rsidRDefault="00196AFF" w:rsidP="00074465">
            <w:pPr>
              <w:spacing w:line="240" w:lineRule="auto"/>
            </w:pPr>
            <w:r w:rsidRPr="00EB68CB">
              <w:t>Mid-year reviews undertaken by November 202</w:t>
            </w:r>
            <w:r w:rsidR="00074465">
              <w:t>2</w:t>
            </w:r>
          </w:p>
        </w:tc>
        <w:tc>
          <w:tcPr>
            <w:tcW w:w="1218" w:type="dxa"/>
            <w:shd w:val="clear" w:color="auto" w:fill="auto"/>
          </w:tcPr>
          <w:p w14:paraId="542E7AB9" w14:textId="77777777" w:rsidR="00196AFF" w:rsidRPr="00EB68CB" w:rsidRDefault="00196AFF" w:rsidP="00DD6FD3">
            <w:pPr>
              <w:spacing w:line="240" w:lineRule="auto"/>
            </w:pPr>
            <w:r w:rsidRPr="00EB68CB">
              <w:t>SRWC</w:t>
            </w:r>
          </w:p>
          <w:p w14:paraId="1626EB0B" w14:textId="468842DD" w:rsidR="00196AFF" w:rsidRDefault="00196AFF" w:rsidP="00DD6FD3">
            <w:pPr>
              <w:spacing w:line="240" w:lineRule="auto"/>
            </w:pPr>
          </w:p>
          <w:p w14:paraId="7479E635" w14:textId="77777777" w:rsidR="003A6584" w:rsidRPr="00EB68CB" w:rsidRDefault="003A6584" w:rsidP="00DD6FD3">
            <w:pPr>
              <w:spacing w:line="240" w:lineRule="auto"/>
            </w:pPr>
          </w:p>
          <w:p w14:paraId="6E13C4AF" w14:textId="77777777" w:rsidR="00196AFF" w:rsidRPr="00EB68CB" w:rsidRDefault="00196AFF" w:rsidP="00DD6FD3">
            <w:pPr>
              <w:spacing w:line="240" w:lineRule="auto"/>
            </w:pPr>
            <w:r w:rsidRPr="00EB68CB">
              <w:t>SRWC</w:t>
            </w:r>
          </w:p>
        </w:tc>
        <w:tc>
          <w:tcPr>
            <w:tcW w:w="1333" w:type="dxa"/>
            <w:vAlign w:val="center"/>
          </w:tcPr>
          <w:p w14:paraId="076D568D" w14:textId="77777777" w:rsidR="00196AFF" w:rsidRPr="00EB68CB" w:rsidRDefault="00196AFF" w:rsidP="00DD6FD3">
            <w:pPr>
              <w:spacing w:line="240" w:lineRule="auto"/>
            </w:pPr>
            <w:r w:rsidRPr="00EB68CB">
              <w:t>1,2,4</w:t>
            </w:r>
          </w:p>
        </w:tc>
        <w:tc>
          <w:tcPr>
            <w:tcW w:w="1706" w:type="dxa"/>
          </w:tcPr>
          <w:p w14:paraId="523FD602" w14:textId="754850ED" w:rsidR="00196AFF" w:rsidRPr="00EB68CB" w:rsidRDefault="00196AFF" w:rsidP="00DD6FD3">
            <w:pPr>
              <w:spacing w:line="240" w:lineRule="auto"/>
            </w:pPr>
            <w:r>
              <w:t>Fair Work</w:t>
            </w:r>
          </w:p>
        </w:tc>
      </w:tr>
      <w:tr w:rsidR="00196AFF" w:rsidRPr="00EB68CB" w14:paraId="69301265" w14:textId="7601F50C" w:rsidTr="00890DE3">
        <w:trPr>
          <w:cantSplit/>
          <w:jc w:val="center"/>
        </w:trPr>
        <w:tc>
          <w:tcPr>
            <w:tcW w:w="562" w:type="dxa"/>
            <w:shd w:val="clear" w:color="auto" w:fill="auto"/>
          </w:tcPr>
          <w:p w14:paraId="36034EE3" w14:textId="60574DD2" w:rsidR="00196AFF" w:rsidRPr="00EB68CB" w:rsidRDefault="00196AFF" w:rsidP="00196AFF">
            <w:pPr>
              <w:spacing w:line="240" w:lineRule="auto"/>
            </w:pPr>
            <w:r w:rsidRPr="00EB68CB">
              <w:t>5.</w:t>
            </w:r>
            <w:r>
              <w:t>4</w:t>
            </w:r>
          </w:p>
        </w:tc>
        <w:tc>
          <w:tcPr>
            <w:tcW w:w="2410" w:type="dxa"/>
            <w:shd w:val="clear" w:color="auto" w:fill="auto"/>
          </w:tcPr>
          <w:p w14:paraId="37F62385" w14:textId="77777777" w:rsidR="00196AFF" w:rsidRPr="00EB68CB" w:rsidRDefault="00196AFF" w:rsidP="00DD6FD3">
            <w:pPr>
              <w:spacing w:line="240" w:lineRule="auto"/>
            </w:pPr>
            <w:r w:rsidRPr="00EB68CB">
              <w:t xml:space="preserve">Compliance with SRWC and Scottish Public Finance Manual Procedures, policies and controls, including the </w:t>
            </w:r>
            <w:proofErr w:type="spellStart"/>
            <w:r w:rsidRPr="00EB68CB">
              <w:t>FReM</w:t>
            </w:r>
            <w:proofErr w:type="spellEnd"/>
          </w:p>
        </w:tc>
        <w:tc>
          <w:tcPr>
            <w:tcW w:w="3544" w:type="dxa"/>
          </w:tcPr>
          <w:p w14:paraId="063DED53" w14:textId="5CFB17F4" w:rsidR="003A6584" w:rsidRDefault="00074465" w:rsidP="00DD6FD3">
            <w:pPr>
              <w:spacing w:line="240" w:lineRule="auto"/>
            </w:pPr>
            <w:r>
              <w:t>At least 10 m</w:t>
            </w:r>
            <w:r w:rsidR="00196AFF" w:rsidRPr="00EB68CB">
              <w:t>onthly budgeting meetings held</w:t>
            </w:r>
          </w:p>
          <w:p w14:paraId="78BD82F9" w14:textId="2DF8F7F2" w:rsidR="00196AFF" w:rsidRPr="00EB68CB" w:rsidRDefault="00196AFF" w:rsidP="00DD6FD3">
            <w:pPr>
              <w:spacing w:line="240" w:lineRule="auto"/>
            </w:pPr>
          </w:p>
          <w:p w14:paraId="19568C9C" w14:textId="434CD5C2" w:rsidR="00196AFF" w:rsidRPr="00EB68CB" w:rsidRDefault="00196AFF" w:rsidP="00DD6FD3">
            <w:pPr>
              <w:spacing w:line="240" w:lineRule="auto"/>
            </w:pPr>
            <w:r w:rsidRPr="00EB68CB">
              <w:t>95% of payment made to suppliers within 10 days</w:t>
            </w:r>
          </w:p>
        </w:tc>
        <w:tc>
          <w:tcPr>
            <w:tcW w:w="1218" w:type="dxa"/>
            <w:shd w:val="clear" w:color="auto" w:fill="auto"/>
          </w:tcPr>
          <w:p w14:paraId="285D03C8" w14:textId="3343C328" w:rsidR="00196AFF" w:rsidRPr="00EB68CB" w:rsidRDefault="00196AFF" w:rsidP="00DD6FD3">
            <w:pPr>
              <w:spacing w:line="240" w:lineRule="auto"/>
            </w:pPr>
            <w:proofErr w:type="spellStart"/>
            <w:r w:rsidRPr="00EB68CB">
              <w:t>B</w:t>
            </w:r>
            <w:r w:rsidR="00074465">
              <w:t>G</w:t>
            </w:r>
            <w:r w:rsidRPr="00EB68CB">
              <w:t>M</w:t>
            </w:r>
            <w:proofErr w:type="spellEnd"/>
          </w:p>
          <w:p w14:paraId="1366D199" w14:textId="72B55C0B" w:rsidR="00196AFF" w:rsidRDefault="00196AFF" w:rsidP="00DD6FD3">
            <w:pPr>
              <w:spacing w:line="240" w:lineRule="auto"/>
            </w:pPr>
          </w:p>
          <w:p w14:paraId="32990889" w14:textId="77777777" w:rsidR="003A6584" w:rsidRPr="00EB68CB" w:rsidRDefault="003A6584" w:rsidP="00DD6FD3">
            <w:pPr>
              <w:spacing w:line="240" w:lineRule="auto"/>
            </w:pPr>
          </w:p>
          <w:p w14:paraId="6A838810" w14:textId="43C51792" w:rsidR="00196AFF" w:rsidRPr="00EB68CB" w:rsidRDefault="00196AFF" w:rsidP="00DD6FD3">
            <w:pPr>
              <w:spacing w:line="240" w:lineRule="auto"/>
            </w:pPr>
            <w:proofErr w:type="spellStart"/>
            <w:r w:rsidRPr="00EB68CB">
              <w:t>B</w:t>
            </w:r>
            <w:r w:rsidR="00074465">
              <w:t>G</w:t>
            </w:r>
            <w:r w:rsidRPr="00EB68CB">
              <w:t>M</w:t>
            </w:r>
            <w:proofErr w:type="spellEnd"/>
          </w:p>
        </w:tc>
        <w:tc>
          <w:tcPr>
            <w:tcW w:w="1333" w:type="dxa"/>
            <w:vAlign w:val="center"/>
          </w:tcPr>
          <w:p w14:paraId="5307B177" w14:textId="77777777" w:rsidR="00196AFF" w:rsidRPr="00EB68CB" w:rsidRDefault="00196AFF" w:rsidP="00DD6FD3">
            <w:pPr>
              <w:spacing w:line="240" w:lineRule="auto"/>
            </w:pPr>
            <w:r w:rsidRPr="00EB68CB">
              <w:t>4</w:t>
            </w:r>
          </w:p>
        </w:tc>
        <w:tc>
          <w:tcPr>
            <w:tcW w:w="1706" w:type="dxa"/>
          </w:tcPr>
          <w:p w14:paraId="4422C3E5" w14:textId="450A5D9F" w:rsidR="00196AFF" w:rsidRPr="00EB68CB" w:rsidRDefault="00196AFF" w:rsidP="00DD6FD3">
            <w:pPr>
              <w:spacing w:line="240" w:lineRule="auto"/>
            </w:pPr>
            <w:r>
              <w:t>Economy, Environment</w:t>
            </w:r>
          </w:p>
        </w:tc>
      </w:tr>
      <w:tr w:rsidR="00196AFF" w:rsidRPr="00EB68CB" w14:paraId="662A864B" w14:textId="04C20FD2" w:rsidTr="00890DE3">
        <w:trPr>
          <w:cantSplit/>
          <w:jc w:val="center"/>
        </w:trPr>
        <w:tc>
          <w:tcPr>
            <w:tcW w:w="562" w:type="dxa"/>
            <w:shd w:val="clear" w:color="auto" w:fill="auto"/>
          </w:tcPr>
          <w:p w14:paraId="743EA9AB" w14:textId="6A65388C" w:rsidR="00196AFF" w:rsidRPr="00EB68CB" w:rsidRDefault="00196AFF" w:rsidP="00196AFF">
            <w:pPr>
              <w:spacing w:line="240" w:lineRule="auto"/>
            </w:pPr>
            <w:r w:rsidRPr="00EB68CB">
              <w:t>5.</w:t>
            </w:r>
            <w:r>
              <w:t>5</w:t>
            </w:r>
          </w:p>
        </w:tc>
        <w:tc>
          <w:tcPr>
            <w:tcW w:w="2410" w:type="dxa"/>
            <w:shd w:val="clear" w:color="auto" w:fill="auto"/>
          </w:tcPr>
          <w:p w14:paraId="2300046D" w14:textId="6B552EF6" w:rsidR="00196AFF" w:rsidRPr="00EB68CB" w:rsidRDefault="00196AFF" w:rsidP="00BB4013">
            <w:pPr>
              <w:spacing w:line="240" w:lineRule="auto"/>
            </w:pPr>
            <w:r w:rsidRPr="00EB68CB">
              <w:t>Publish Annual Report and Accounts 202</w:t>
            </w:r>
            <w:r w:rsidR="00BB4013">
              <w:t>1</w:t>
            </w:r>
            <w:r w:rsidRPr="00EB68CB">
              <w:t>-202</w:t>
            </w:r>
            <w:r w:rsidR="00BB4013">
              <w:t>2</w:t>
            </w:r>
          </w:p>
        </w:tc>
        <w:tc>
          <w:tcPr>
            <w:tcW w:w="3544" w:type="dxa"/>
          </w:tcPr>
          <w:p w14:paraId="1A719105" w14:textId="3DF781E3" w:rsidR="003A6584" w:rsidRDefault="00196AFF" w:rsidP="00DD6FD3">
            <w:pPr>
              <w:spacing w:line="240" w:lineRule="auto"/>
            </w:pPr>
            <w:r w:rsidRPr="00EB68CB">
              <w:t xml:space="preserve">Accounts prepared and submitted to Auditors by end </w:t>
            </w:r>
            <w:r w:rsidR="00D85C72">
              <w:t xml:space="preserve">June </w:t>
            </w:r>
            <w:r w:rsidRPr="00EB68CB">
              <w:t>202</w:t>
            </w:r>
            <w:r w:rsidR="00074465">
              <w:t>2</w:t>
            </w:r>
            <w:r w:rsidRPr="00EB68CB">
              <w:t xml:space="preserve"> with appropriate working papers and report text</w:t>
            </w:r>
            <w:r w:rsidR="00074465">
              <w:t>.</w:t>
            </w:r>
          </w:p>
          <w:p w14:paraId="52B69473" w14:textId="75B13AF5" w:rsidR="00196AFF" w:rsidRPr="00EB68CB" w:rsidRDefault="00196AFF" w:rsidP="00DD6FD3">
            <w:pPr>
              <w:spacing w:line="240" w:lineRule="auto"/>
            </w:pPr>
          </w:p>
          <w:p w14:paraId="4169EB3A" w14:textId="25E3E60C" w:rsidR="00196AFF" w:rsidRPr="00EB68CB" w:rsidRDefault="00196AFF" w:rsidP="00074465">
            <w:pPr>
              <w:spacing w:line="240" w:lineRule="auto"/>
            </w:pPr>
            <w:r w:rsidRPr="00EB68CB">
              <w:t xml:space="preserve">Accounts agreed </w:t>
            </w:r>
            <w:r w:rsidR="00074465">
              <w:t xml:space="preserve">and signed off </w:t>
            </w:r>
            <w:r w:rsidRPr="00EB68CB">
              <w:t xml:space="preserve">by end </w:t>
            </w:r>
            <w:r>
              <w:t>October</w:t>
            </w:r>
            <w:r w:rsidRPr="00EB68CB">
              <w:t xml:space="preserve"> 202</w:t>
            </w:r>
            <w:r w:rsidR="00074465">
              <w:t>2.</w:t>
            </w:r>
          </w:p>
        </w:tc>
        <w:tc>
          <w:tcPr>
            <w:tcW w:w="1218" w:type="dxa"/>
            <w:shd w:val="clear" w:color="auto" w:fill="auto"/>
          </w:tcPr>
          <w:p w14:paraId="1771D5AE" w14:textId="240627CF" w:rsidR="00196AFF" w:rsidRPr="00EB68CB" w:rsidRDefault="00074465" w:rsidP="00DD6FD3">
            <w:pPr>
              <w:spacing w:line="240" w:lineRule="auto"/>
            </w:pPr>
            <w:proofErr w:type="spellStart"/>
            <w:r>
              <w:t>BGM</w:t>
            </w:r>
            <w:proofErr w:type="spellEnd"/>
            <w:r>
              <w:t>/SRWC</w:t>
            </w:r>
          </w:p>
          <w:p w14:paraId="051F443D" w14:textId="77777777" w:rsidR="00196AFF" w:rsidRPr="00EB68CB" w:rsidRDefault="00196AFF" w:rsidP="00DD6FD3">
            <w:pPr>
              <w:spacing w:line="240" w:lineRule="auto"/>
            </w:pPr>
          </w:p>
          <w:p w14:paraId="1B898B57" w14:textId="77777777" w:rsidR="00196AFF" w:rsidRPr="00EB68CB" w:rsidRDefault="00196AFF" w:rsidP="00DD6FD3">
            <w:pPr>
              <w:spacing w:line="240" w:lineRule="auto"/>
            </w:pPr>
          </w:p>
          <w:p w14:paraId="06B33E68" w14:textId="77777777" w:rsidR="00196AFF" w:rsidRPr="00EB68CB" w:rsidRDefault="00196AFF" w:rsidP="00DD6FD3">
            <w:pPr>
              <w:spacing w:line="240" w:lineRule="auto"/>
            </w:pPr>
          </w:p>
          <w:p w14:paraId="00461AF8" w14:textId="77777777" w:rsidR="00074465" w:rsidRDefault="00074465" w:rsidP="00DD6FD3">
            <w:pPr>
              <w:spacing w:line="240" w:lineRule="auto"/>
            </w:pPr>
          </w:p>
          <w:p w14:paraId="256DDF4B" w14:textId="43E69745" w:rsidR="00196AFF" w:rsidRPr="00EB68CB" w:rsidRDefault="00074465" w:rsidP="00DD6FD3">
            <w:pPr>
              <w:spacing w:line="240" w:lineRule="auto"/>
            </w:pPr>
            <w:proofErr w:type="spellStart"/>
            <w:r>
              <w:t>BGM</w:t>
            </w:r>
            <w:proofErr w:type="spellEnd"/>
            <w:r>
              <w:t>/SRWC</w:t>
            </w:r>
          </w:p>
        </w:tc>
        <w:tc>
          <w:tcPr>
            <w:tcW w:w="1333" w:type="dxa"/>
            <w:vAlign w:val="center"/>
          </w:tcPr>
          <w:p w14:paraId="031C0CFA" w14:textId="77777777" w:rsidR="00196AFF" w:rsidRPr="00EB68CB" w:rsidRDefault="00196AFF" w:rsidP="00DD6FD3">
            <w:pPr>
              <w:spacing w:line="240" w:lineRule="auto"/>
            </w:pPr>
            <w:r w:rsidRPr="00EB68CB">
              <w:t>4</w:t>
            </w:r>
          </w:p>
        </w:tc>
        <w:tc>
          <w:tcPr>
            <w:tcW w:w="1706" w:type="dxa"/>
          </w:tcPr>
          <w:p w14:paraId="23E5A6C9" w14:textId="463DE4EA" w:rsidR="00196AFF" w:rsidRPr="00EB68CB" w:rsidRDefault="00196AFF" w:rsidP="00DD6FD3">
            <w:pPr>
              <w:spacing w:line="240" w:lineRule="auto"/>
            </w:pPr>
            <w:r>
              <w:t>Economy, Environment, Fair Work, Human Rights</w:t>
            </w:r>
          </w:p>
        </w:tc>
      </w:tr>
      <w:tr w:rsidR="00196AFF" w:rsidRPr="00EB68CB" w14:paraId="7CAE3387" w14:textId="3C3C290A" w:rsidTr="00890DE3">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86EE34A" w14:textId="1FB2E17E" w:rsidR="00196AFF" w:rsidRPr="00EB68CB" w:rsidRDefault="00196AFF" w:rsidP="00196AFF">
            <w:pPr>
              <w:spacing w:line="240" w:lineRule="auto"/>
            </w:pPr>
            <w:r w:rsidRPr="00EB68CB">
              <w:t>5.</w:t>
            </w:r>
            <w: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12318D" w14:textId="54EA5C69" w:rsidR="00196AFF" w:rsidRPr="00EB68CB" w:rsidRDefault="00196AFF" w:rsidP="00DD6FD3">
            <w:pPr>
              <w:spacing w:line="240" w:lineRule="auto"/>
            </w:pPr>
            <w:r w:rsidRPr="00EB68CB">
              <w:t>Update the Commissioner’s website. Review and revamp ensuring that it is up to date</w:t>
            </w:r>
            <w:r w:rsidR="00074465">
              <w:t>.</w:t>
            </w:r>
          </w:p>
        </w:tc>
        <w:tc>
          <w:tcPr>
            <w:tcW w:w="3544" w:type="dxa"/>
            <w:tcBorders>
              <w:top w:val="single" w:sz="4" w:space="0" w:color="auto"/>
              <w:left w:val="single" w:sz="4" w:space="0" w:color="auto"/>
              <w:bottom w:val="single" w:sz="4" w:space="0" w:color="auto"/>
              <w:right w:val="single" w:sz="4" w:space="0" w:color="auto"/>
            </w:tcBorders>
          </w:tcPr>
          <w:p w14:paraId="3CBA1BE8" w14:textId="2FF93BB4" w:rsidR="003A6584" w:rsidRDefault="00196AFF" w:rsidP="00DD6FD3">
            <w:pPr>
              <w:spacing w:line="240" w:lineRule="auto"/>
            </w:pPr>
            <w:r w:rsidRPr="00EB68CB">
              <w:t>Review website content twice a year</w:t>
            </w:r>
          </w:p>
          <w:p w14:paraId="5203B361" w14:textId="00818D8A" w:rsidR="00196AFF" w:rsidRPr="00EB68CB" w:rsidRDefault="00196AFF" w:rsidP="00DD6FD3">
            <w:pPr>
              <w:spacing w:line="240" w:lineRule="auto"/>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305832D" w14:textId="5810427A" w:rsidR="00196AFF" w:rsidRPr="00EB68CB" w:rsidRDefault="00196AFF" w:rsidP="00DD6FD3">
            <w:pPr>
              <w:spacing w:line="240" w:lineRule="auto"/>
            </w:pPr>
            <w:proofErr w:type="spellStart"/>
            <w:r w:rsidRPr="00EB68CB">
              <w:t>B</w:t>
            </w:r>
            <w:r w:rsidR="00074465">
              <w:t>G</w:t>
            </w:r>
            <w:r w:rsidRPr="00EB68CB">
              <w:t>M</w:t>
            </w:r>
            <w:proofErr w:type="spellEnd"/>
            <w:r w:rsidRPr="00EB68CB">
              <w:t>/</w:t>
            </w:r>
            <w:proofErr w:type="spellStart"/>
            <w:r w:rsidRPr="00EB68CB">
              <w:t>PrM</w:t>
            </w:r>
            <w:proofErr w:type="spellEnd"/>
          </w:p>
          <w:p w14:paraId="3586479D" w14:textId="77777777" w:rsidR="00196AFF" w:rsidRPr="00EB68CB" w:rsidRDefault="00196AFF" w:rsidP="00DD6FD3">
            <w:pPr>
              <w:spacing w:line="240" w:lineRule="auto"/>
            </w:pPr>
          </w:p>
          <w:p w14:paraId="21648AB2" w14:textId="77777777" w:rsidR="00196AFF" w:rsidRDefault="00196AFF" w:rsidP="00DD6FD3">
            <w:pPr>
              <w:spacing w:line="240" w:lineRule="auto"/>
            </w:pPr>
          </w:p>
          <w:p w14:paraId="7B762C05" w14:textId="40EEBA0E" w:rsidR="003A6584" w:rsidRPr="00EB68CB" w:rsidRDefault="003A6584" w:rsidP="00074465">
            <w:pPr>
              <w:spacing w:line="240" w:lineRule="auto"/>
            </w:pPr>
          </w:p>
        </w:tc>
        <w:tc>
          <w:tcPr>
            <w:tcW w:w="1333" w:type="dxa"/>
            <w:tcBorders>
              <w:top w:val="single" w:sz="4" w:space="0" w:color="auto"/>
              <w:left w:val="single" w:sz="4" w:space="0" w:color="auto"/>
              <w:bottom w:val="single" w:sz="4" w:space="0" w:color="auto"/>
              <w:right w:val="single" w:sz="4" w:space="0" w:color="auto"/>
            </w:tcBorders>
            <w:vAlign w:val="center"/>
          </w:tcPr>
          <w:p w14:paraId="7F83C1C9" w14:textId="77777777" w:rsidR="00196AFF" w:rsidRPr="00EB68CB" w:rsidRDefault="00196AFF" w:rsidP="00DD6FD3">
            <w:pPr>
              <w:spacing w:line="240" w:lineRule="auto"/>
            </w:pPr>
            <w:r w:rsidRPr="00EB68CB">
              <w:t>3,4</w:t>
            </w:r>
          </w:p>
        </w:tc>
        <w:tc>
          <w:tcPr>
            <w:tcW w:w="1706" w:type="dxa"/>
            <w:tcBorders>
              <w:top w:val="single" w:sz="4" w:space="0" w:color="auto"/>
              <w:left w:val="single" w:sz="4" w:space="0" w:color="auto"/>
              <w:bottom w:val="single" w:sz="4" w:space="0" w:color="auto"/>
              <w:right w:val="single" w:sz="4" w:space="0" w:color="auto"/>
            </w:tcBorders>
          </w:tcPr>
          <w:p w14:paraId="6AFF2B10" w14:textId="33362682" w:rsidR="00196AFF" w:rsidRPr="00EB68CB" w:rsidRDefault="00196AFF" w:rsidP="00DD6FD3">
            <w:pPr>
              <w:spacing w:line="240" w:lineRule="auto"/>
            </w:pPr>
            <w:r>
              <w:t>Economy, Environment, Fair Work, Human Rights</w:t>
            </w:r>
          </w:p>
        </w:tc>
      </w:tr>
      <w:tr w:rsidR="00196AFF" w:rsidRPr="00EB68CB" w14:paraId="058F161B" w14:textId="5A23FB1F" w:rsidTr="00890DE3">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FBB775" w14:textId="1AA90478" w:rsidR="00196AFF" w:rsidRPr="00EB68CB" w:rsidRDefault="00196AFF" w:rsidP="00196AFF">
            <w:pPr>
              <w:spacing w:line="240" w:lineRule="auto"/>
            </w:pPr>
            <w:r w:rsidRPr="00EB68CB">
              <w:lastRenderedPageBreak/>
              <w:t>5.</w:t>
            </w:r>
            <w: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B9CF41" w14:textId="77777777" w:rsidR="00196AFF" w:rsidRPr="00EB68CB" w:rsidRDefault="00196AFF" w:rsidP="00DD6FD3">
            <w:pPr>
              <w:spacing w:line="240" w:lineRule="auto"/>
            </w:pPr>
            <w:r w:rsidRPr="00EB68CB">
              <w:t>Oversee all financial transactions and ensure they are recorded correctly</w:t>
            </w:r>
          </w:p>
        </w:tc>
        <w:tc>
          <w:tcPr>
            <w:tcW w:w="3544" w:type="dxa"/>
            <w:tcBorders>
              <w:top w:val="single" w:sz="4" w:space="0" w:color="auto"/>
              <w:left w:val="single" w:sz="4" w:space="0" w:color="auto"/>
              <w:bottom w:val="single" w:sz="4" w:space="0" w:color="auto"/>
              <w:right w:val="single" w:sz="4" w:space="0" w:color="auto"/>
            </w:tcBorders>
          </w:tcPr>
          <w:p w14:paraId="2350E2F5" w14:textId="71A28222" w:rsidR="00196AFF" w:rsidRPr="00EB68CB" w:rsidRDefault="00196AFF" w:rsidP="00DD6FD3">
            <w:pPr>
              <w:spacing w:line="240" w:lineRule="auto"/>
            </w:pPr>
            <w:r w:rsidRPr="00EB68CB">
              <w:t>100% of invoices recorded correctly</w:t>
            </w:r>
            <w:r w:rsidR="00074465">
              <w:t xml:space="preserve"> and reconciled with bank accounts and accounting system.</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11F8BAC" w14:textId="42455CA8" w:rsidR="00196AFF" w:rsidRPr="00EB68CB" w:rsidRDefault="00196AFF" w:rsidP="00DD6FD3">
            <w:pPr>
              <w:spacing w:line="240" w:lineRule="auto"/>
            </w:pPr>
            <w:proofErr w:type="spellStart"/>
            <w:r w:rsidRPr="00EB68CB">
              <w:t>B</w:t>
            </w:r>
            <w:r w:rsidR="00074465">
              <w:t>G</w:t>
            </w:r>
            <w:r w:rsidRPr="00EB68CB">
              <w:t>M</w:t>
            </w:r>
            <w:proofErr w:type="spellEnd"/>
          </w:p>
        </w:tc>
        <w:tc>
          <w:tcPr>
            <w:tcW w:w="1333" w:type="dxa"/>
            <w:tcBorders>
              <w:top w:val="single" w:sz="4" w:space="0" w:color="auto"/>
              <w:left w:val="single" w:sz="4" w:space="0" w:color="auto"/>
              <w:bottom w:val="single" w:sz="4" w:space="0" w:color="auto"/>
              <w:right w:val="single" w:sz="4" w:space="0" w:color="auto"/>
            </w:tcBorders>
            <w:vAlign w:val="center"/>
          </w:tcPr>
          <w:p w14:paraId="623E27F0" w14:textId="77777777" w:rsidR="00196AFF" w:rsidRPr="00EB68CB" w:rsidRDefault="00196AFF" w:rsidP="00DD6FD3">
            <w:pPr>
              <w:spacing w:line="240" w:lineRule="auto"/>
            </w:pPr>
            <w:r w:rsidRPr="00EB68CB">
              <w:t>4</w:t>
            </w:r>
          </w:p>
        </w:tc>
        <w:tc>
          <w:tcPr>
            <w:tcW w:w="1706" w:type="dxa"/>
            <w:tcBorders>
              <w:top w:val="single" w:sz="4" w:space="0" w:color="auto"/>
              <w:left w:val="single" w:sz="4" w:space="0" w:color="auto"/>
              <w:bottom w:val="single" w:sz="4" w:space="0" w:color="auto"/>
              <w:right w:val="single" w:sz="4" w:space="0" w:color="auto"/>
            </w:tcBorders>
          </w:tcPr>
          <w:p w14:paraId="3165CD46" w14:textId="4B5B03C1" w:rsidR="00196AFF" w:rsidRPr="00EB68CB" w:rsidRDefault="00196AFF" w:rsidP="00DD6FD3">
            <w:pPr>
              <w:spacing w:line="240" w:lineRule="auto"/>
            </w:pPr>
            <w:r>
              <w:t>Economy, Environment, Fair Work, Human Rights</w:t>
            </w:r>
          </w:p>
        </w:tc>
      </w:tr>
      <w:tr w:rsidR="00196AFF" w:rsidRPr="00EB68CB" w14:paraId="29131CF4" w14:textId="2980B752" w:rsidTr="00890DE3">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47EFA27" w14:textId="5423D294" w:rsidR="00196AFF" w:rsidRPr="00EB68CB" w:rsidRDefault="00196AFF" w:rsidP="00196AFF">
            <w:pPr>
              <w:spacing w:line="240" w:lineRule="auto"/>
            </w:pPr>
            <w:r>
              <w:t>5.8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4F96AA" w14:textId="23177E14" w:rsidR="00196AFF" w:rsidRPr="00EB68CB" w:rsidRDefault="00196AFF" w:rsidP="00DD6FD3">
            <w:pPr>
              <w:spacing w:line="240" w:lineRule="auto"/>
            </w:pPr>
            <w:r>
              <w:t>Records Management review</w:t>
            </w:r>
          </w:p>
        </w:tc>
        <w:tc>
          <w:tcPr>
            <w:tcW w:w="3544" w:type="dxa"/>
            <w:tcBorders>
              <w:top w:val="single" w:sz="4" w:space="0" w:color="auto"/>
              <w:left w:val="single" w:sz="4" w:space="0" w:color="auto"/>
              <w:bottom w:val="single" w:sz="4" w:space="0" w:color="auto"/>
              <w:right w:val="single" w:sz="4" w:space="0" w:color="auto"/>
            </w:tcBorders>
          </w:tcPr>
          <w:p w14:paraId="7653D231" w14:textId="505E9812" w:rsidR="00196AFF" w:rsidRPr="00EB68CB" w:rsidRDefault="00B11E39" w:rsidP="00B11E39">
            <w:pPr>
              <w:spacing w:line="240" w:lineRule="auto"/>
            </w:pPr>
            <w:r>
              <w:t>Implement recommendations from records management plan review by End August</w:t>
            </w:r>
            <w:r w:rsidR="00BB5AEB">
              <w:t xml:space="preserve"> 2022</w:t>
            </w:r>
            <w:r>
              <w:t>.</w:t>
            </w:r>
            <w:r w:rsidR="00DB198B">
              <w:t xml:space="preserve"> </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8B3AB39" w14:textId="5D1DD7A3" w:rsidR="00196AFF" w:rsidRPr="00EB68CB" w:rsidRDefault="00196AFF" w:rsidP="00DD6FD3">
            <w:pPr>
              <w:spacing w:line="240" w:lineRule="auto"/>
            </w:pPr>
            <w:proofErr w:type="spellStart"/>
            <w:r>
              <w:t>B</w:t>
            </w:r>
            <w:r w:rsidR="00074465">
              <w:t>G</w:t>
            </w:r>
            <w:r>
              <w:t>M</w:t>
            </w:r>
            <w:proofErr w:type="spellEnd"/>
            <w:r>
              <w:t>/</w:t>
            </w:r>
            <w:proofErr w:type="spellStart"/>
            <w:r>
              <w:t>PrM</w:t>
            </w:r>
            <w:proofErr w:type="spellEnd"/>
          </w:p>
        </w:tc>
        <w:tc>
          <w:tcPr>
            <w:tcW w:w="1333" w:type="dxa"/>
            <w:tcBorders>
              <w:top w:val="single" w:sz="4" w:space="0" w:color="auto"/>
              <w:left w:val="single" w:sz="4" w:space="0" w:color="auto"/>
              <w:bottom w:val="single" w:sz="4" w:space="0" w:color="auto"/>
              <w:right w:val="single" w:sz="4" w:space="0" w:color="auto"/>
            </w:tcBorders>
            <w:vAlign w:val="center"/>
          </w:tcPr>
          <w:p w14:paraId="6FBC6246" w14:textId="241EA13B" w:rsidR="00196AFF" w:rsidRPr="00EB68CB" w:rsidRDefault="00196AFF" w:rsidP="00DD6FD3">
            <w:pPr>
              <w:spacing w:line="240" w:lineRule="auto"/>
            </w:pPr>
            <w:r>
              <w:t>4</w:t>
            </w:r>
          </w:p>
        </w:tc>
        <w:tc>
          <w:tcPr>
            <w:tcW w:w="1706" w:type="dxa"/>
            <w:tcBorders>
              <w:top w:val="single" w:sz="4" w:space="0" w:color="auto"/>
              <w:left w:val="single" w:sz="4" w:space="0" w:color="auto"/>
              <w:bottom w:val="single" w:sz="4" w:space="0" w:color="auto"/>
              <w:right w:val="single" w:sz="4" w:space="0" w:color="auto"/>
            </w:tcBorders>
          </w:tcPr>
          <w:p w14:paraId="4A0583CE" w14:textId="7ACFE03B" w:rsidR="00196AFF" w:rsidRDefault="00196AFF" w:rsidP="00DD6FD3">
            <w:pPr>
              <w:spacing w:line="240" w:lineRule="auto"/>
            </w:pPr>
            <w:r>
              <w:t>Economy, Environment, Fair Work, Human Rights</w:t>
            </w:r>
          </w:p>
        </w:tc>
      </w:tr>
      <w:tr w:rsidR="00074465" w:rsidRPr="00EB68CB" w14:paraId="38193F66" w14:textId="77777777" w:rsidTr="00890DE3">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7B100C3" w14:textId="5BF2D046" w:rsidR="00074465" w:rsidRDefault="00074465" w:rsidP="00196AFF">
            <w:pPr>
              <w:spacing w:line="240" w:lineRule="auto"/>
            </w:pPr>
            <w:r>
              <w:t>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771D2B" w14:textId="5B75E6D1" w:rsidR="00074465" w:rsidRDefault="00074465" w:rsidP="00DD6FD3">
            <w:pPr>
              <w:spacing w:line="240" w:lineRule="auto"/>
            </w:pPr>
            <w:r>
              <w:t>Risk Management Review</w:t>
            </w:r>
          </w:p>
        </w:tc>
        <w:tc>
          <w:tcPr>
            <w:tcW w:w="3544" w:type="dxa"/>
            <w:tcBorders>
              <w:top w:val="single" w:sz="4" w:space="0" w:color="auto"/>
              <w:left w:val="single" w:sz="4" w:space="0" w:color="auto"/>
              <w:bottom w:val="single" w:sz="4" w:space="0" w:color="auto"/>
              <w:right w:val="single" w:sz="4" w:space="0" w:color="auto"/>
            </w:tcBorders>
          </w:tcPr>
          <w:p w14:paraId="558791CB" w14:textId="77777777" w:rsidR="00074465" w:rsidRDefault="00074465" w:rsidP="00074465">
            <w:pPr>
              <w:spacing w:line="240" w:lineRule="auto"/>
            </w:pPr>
            <w:r>
              <w:t xml:space="preserve">Review Risk Management Processes including risk appetite statement and transition of risk register to new format by August 2022 </w:t>
            </w:r>
          </w:p>
          <w:p w14:paraId="30A6DCC7" w14:textId="4CF0EA31" w:rsidR="00074465" w:rsidRDefault="00074465" w:rsidP="00074465">
            <w:pPr>
              <w:spacing w:line="240" w:lineRule="auto"/>
            </w:pPr>
            <w:r>
              <w:t>Ensure all staff complete Risk Management training by end July 2022</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0E15A80" w14:textId="77777777" w:rsidR="00074465" w:rsidRDefault="00074465" w:rsidP="00DD6FD3">
            <w:pPr>
              <w:spacing w:line="240" w:lineRule="auto"/>
            </w:pPr>
            <w:r>
              <w:t>SRWC</w:t>
            </w:r>
          </w:p>
          <w:p w14:paraId="7251AF1B" w14:textId="77777777" w:rsidR="00074465" w:rsidRDefault="00074465" w:rsidP="00DD6FD3">
            <w:pPr>
              <w:spacing w:line="240" w:lineRule="auto"/>
            </w:pPr>
          </w:p>
          <w:p w14:paraId="37D58A70" w14:textId="77777777" w:rsidR="00074465" w:rsidRDefault="00074465" w:rsidP="00DD6FD3">
            <w:pPr>
              <w:spacing w:line="240" w:lineRule="auto"/>
            </w:pPr>
          </w:p>
          <w:p w14:paraId="147529D3" w14:textId="77777777" w:rsidR="00074465" w:rsidRDefault="00074465" w:rsidP="00DD6FD3">
            <w:pPr>
              <w:spacing w:line="240" w:lineRule="auto"/>
            </w:pPr>
          </w:p>
          <w:p w14:paraId="0C709656" w14:textId="2B582A24" w:rsidR="00074465" w:rsidRDefault="00074465" w:rsidP="00DD6FD3">
            <w:pPr>
              <w:spacing w:line="240" w:lineRule="auto"/>
            </w:pPr>
            <w:r>
              <w:t>ALL</w:t>
            </w:r>
          </w:p>
        </w:tc>
        <w:tc>
          <w:tcPr>
            <w:tcW w:w="1333" w:type="dxa"/>
            <w:tcBorders>
              <w:top w:val="single" w:sz="4" w:space="0" w:color="auto"/>
              <w:left w:val="single" w:sz="4" w:space="0" w:color="auto"/>
              <w:bottom w:val="single" w:sz="4" w:space="0" w:color="auto"/>
              <w:right w:val="single" w:sz="4" w:space="0" w:color="auto"/>
            </w:tcBorders>
            <w:vAlign w:val="center"/>
          </w:tcPr>
          <w:p w14:paraId="56442520" w14:textId="374B23EE" w:rsidR="00074465" w:rsidRDefault="001E5E64" w:rsidP="00DD6FD3">
            <w:pPr>
              <w:spacing w:line="240" w:lineRule="auto"/>
            </w:pPr>
            <w:r>
              <w:t>4</w:t>
            </w:r>
          </w:p>
        </w:tc>
        <w:tc>
          <w:tcPr>
            <w:tcW w:w="1706" w:type="dxa"/>
            <w:tcBorders>
              <w:top w:val="single" w:sz="4" w:space="0" w:color="auto"/>
              <w:left w:val="single" w:sz="4" w:space="0" w:color="auto"/>
              <w:bottom w:val="single" w:sz="4" w:space="0" w:color="auto"/>
              <w:right w:val="single" w:sz="4" w:space="0" w:color="auto"/>
            </w:tcBorders>
          </w:tcPr>
          <w:p w14:paraId="0F512C32" w14:textId="2F0BA336" w:rsidR="00074465" w:rsidRDefault="001E5E64" w:rsidP="00DD6FD3">
            <w:pPr>
              <w:spacing w:line="240" w:lineRule="auto"/>
            </w:pPr>
            <w:r>
              <w:t>Economy, Environment</w:t>
            </w:r>
          </w:p>
        </w:tc>
      </w:tr>
    </w:tbl>
    <w:p w14:paraId="5D4FBD35" w14:textId="77777777" w:rsidR="00EB68CB" w:rsidRPr="00EB68CB" w:rsidRDefault="00EB68CB" w:rsidP="00EB68CB">
      <w:pPr>
        <w:pStyle w:val="Heading1"/>
      </w:pPr>
      <w:r w:rsidRPr="00EB68CB">
        <w:br w:type="page"/>
      </w:r>
      <w:bookmarkStart w:id="18" w:name="_Toc102481439"/>
      <w:r w:rsidRPr="00EB68CB">
        <w:lastRenderedPageBreak/>
        <w:t>MONITORING AND REPORTING</w:t>
      </w:r>
      <w:bookmarkEnd w:id="18"/>
    </w:p>
    <w:p w14:paraId="571A8B52" w14:textId="77777777" w:rsidR="00EB68CB" w:rsidRPr="00EB68CB" w:rsidRDefault="00EB68CB" w:rsidP="00EB68CB">
      <w:r w:rsidRPr="00EB68CB">
        <w:t xml:space="preserve">The SRWC will monitor and review the progress against the plan on a quarterly basis. This will allow any requisite action to be taken should this be required. </w:t>
      </w:r>
    </w:p>
    <w:p w14:paraId="607BA5D2" w14:textId="7833118A" w:rsidR="00EB68CB" w:rsidRPr="00EB68CB" w:rsidRDefault="00EB68CB" w:rsidP="00DD6FD3">
      <w:r w:rsidRPr="00EB68CB">
        <w:t xml:space="preserve">Progress against the plan will be published </w:t>
      </w:r>
      <w:r w:rsidR="00C447F0">
        <w:t>in next year’s business plan.</w:t>
      </w:r>
    </w:p>
    <w:p w14:paraId="02955EEE" w14:textId="77777777" w:rsidR="00EB68CB" w:rsidRPr="00EB68CB" w:rsidRDefault="00EB68CB" w:rsidP="00EB68CB">
      <w:pPr>
        <w:pStyle w:val="Heading1"/>
      </w:pPr>
      <w:bookmarkStart w:id="19" w:name="_Toc102481440"/>
      <w:r w:rsidRPr="00EB68CB">
        <w:t>RESOURCES</w:t>
      </w:r>
      <w:bookmarkEnd w:id="19"/>
    </w:p>
    <w:p w14:paraId="37678AAE" w14:textId="4C840E02" w:rsidR="00EB68CB" w:rsidRPr="00EB68CB" w:rsidRDefault="00EB68CB" w:rsidP="00EB68CB">
      <w:r w:rsidRPr="00EB68CB">
        <w:t>The Grant in Aid allocated by the Scottish Government for the SRWC 202</w:t>
      </w:r>
      <w:r w:rsidR="00C447F0">
        <w:t>2</w:t>
      </w:r>
      <w:r w:rsidRPr="00EB68CB">
        <w:t>-2</w:t>
      </w:r>
      <w:r w:rsidR="00C447F0">
        <w:t>3</w:t>
      </w:r>
      <w:r w:rsidRPr="00EB68CB">
        <w:t xml:space="preserve"> is </w:t>
      </w:r>
      <w:r w:rsidRPr="00074465">
        <w:t>£</w:t>
      </w:r>
      <w:r w:rsidR="00C447F0" w:rsidRPr="00074465">
        <w:t>41</w:t>
      </w:r>
      <w:r w:rsidR="001E5E64">
        <w:t>1</w:t>
      </w:r>
      <w:r w:rsidRPr="00074465">
        <w:t>,000</w:t>
      </w:r>
      <w:r w:rsidRPr="00EB68CB">
        <w:t>. This business plan identifies activities to be completed and spending expected within the 202</w:t>
      </w:r>
      <w:r w:rsidR="00C447F0">
        <w:t>2</w:t>
      </w:r>
      <w:r w:rsidRPr="00EB68CB">
        <w:t>-202</w:t>
      </w:r>
      <w:r w:rsidR="00C447F0">
        <w:t>3</w:t>
      </w:r>
      <w:r w:rsidRPr="00EB68CB">
        <w:t xml:space="preserve"> financial year in pursuance of the Commissioner’s purpose, reflecting best value, whilst also being open honest and accountable.</w:t>
      </w:r>
    </w:p>
    <w:p w14:paraId="1A40143A" w14:textId="1031762F" w:rsidR="00EB68CB" w:rsidRPr="00EB68CB" w:rsidRDefault="00EB68CB" w:rsidP="00EB68CB">
      <w:r w:rsidRPr="00EB68CB">
        <w:t xml:space="preserve">The Commissioner is the legislative Keeper of the </w:t>
      </w:r>
      <w:proofErr w:type="spellStart"/>
      <w:r w:rsidRPr="00EB68CB">
        <w:t>SRWR</w:t>
      </w:r>
      <w:proofErr w:type="spellEnd"/>
      <w:r w:rsidRPr="00EB68CB">
        <w:t xml:space="preserve">. This is funded through </w:t>
      </w:r>
      <w:r w:rsidR="00DD6FD3">
        <w:t xml:space="preserve">the fees levied by </w:t>
      </w:r>
      <w:r w:rsidR="00DD6FD3" w:rsidRPr="00DD6FD3">
        <w:t>Scottish Road Works Register (Prescribed Fees) Regulations 202</w:t>
      </w:r>
      <w:r w:rsidR="005174CB">
        <w:t>2</w:t>
      </w:r>
      <w:r w:rsidRPr="00EB68CB">
        <w:t>.</w:t>
      </w:r>
      <w:r w:rsidR="00890DE3">
        <w:t xml:space="preserve">  The total amount to be collected in 202</w:t>
      </w:r>
      <w:r w:rsidR="00C447F0">
        <w:t>2</w:t>
      </w:r>
      <w:r w:rsidR="002C2F13">
        <w:t>-</w:t>
      </w:r>
      <w:r w:rsidR="00890DE3">
        <w:t>2</w:t>
      </w:r>
      <w:r w:rsidR="00C447F0">
        <w:t>3</w:t>
      </w:r>
      <w:r w:rsidR="00890DE3">
        <w:t xml:space="preserve"> is </w:t>
      </w:r>
      <w:r w:rsidR="00C15E13">
        <w:t>£882,933</w:t>
      </w:r>
      <w:r w:rsidR="00890DE3">
        <w:t>.</w:t>
      </w:r>
    </w:p>
    <w:p w14:paraId="2754A57A" w14:textId="77777777" w:rsidR="00EB68CB" w:rsidRPr="00EB68CB" w:rsidRDefault="00EB68CB" w:rsidP="00EB68CB">
      <w:pPr>
        <w:pStyle w:val="Heading1"/>
      </w:pPr>
      <w:bookmarkStart w:id="20" w:name="_Toc102481441"/>
      <w:r w:rsidRPr="00EB68CB">
        <w:t>FEEDBACK / CONTACT US</w:t>
      </w:r>
      <w:bookmarkEnd w:id="20"/>
    </w:p>
    <w:p w14:paraId="755CF9D5" w14:textId="77777777" w:rsidR="00EB68CB" w:rsidRPr="00EB68CB" w:rsidRDefault="00EB68CB" w:rsidP="00EB68CB">
      <w:r w:rsidRPr="00EB68CB">
        <w:t xml:space="preserve">The Scottish Road Works Commissioner is committed to providing a quality service for the road works community and the people of Scotland.  To assist and improve this process, the Commissioner would be pleased to receive feedback and your views on the planning of the service.  Alternatively, if you have any comments or complaints about our service please let us know. </w:t>
      </w:r>
    </w:p>
    <w:p w14:paraId="0AE94948" w14:textId="77777777" w:rsidR="00EB68CB" w:rsidRPr="00EB68CB" w:rsidRDefault="00EB68CB" w:rsidP="00EB68CB">
      <w:r w:rsidRPr="00EB68CB">
        <w:t xml:space="preserve">All feedback received will be used to inform future plans  </w:t>
      </w:r>
    </w:p>
    <w:p w14:paraId="32AD0E06" w14:textId="77777777" w:rsidR="00EB68CB" w:rsidRPr="00EB68CB" w:rsidRDefault="00EB68CB" w:rsidP="00EB68CB">
      <w:r w:rsidRPr="009F6FB5">
        <w:rPr>
          <w:color w:val="002060"/>
          <w:sz w:val="40"/>
          <w:szCs w:val="40"/>
        </w:rPr>
        <w:sym w:font="Wingdings" w:char="F028"/>
      </w:r>
      <w:r w:rsidRPr="00EB68CB">
        <w:tab/>
        <w:t xml:space="preserve">You can phone us on </w:t>
      </w:r>
      <w:r w:rsidRPr="00EB68CB">
        <w:tab/>
        <w:t>0131 244 9936</w:t>
      </w:r>
    </w:p>
    <w:p w14:paraId="33FFBEDE" w14:textId="77777777" w:rsidR="00EB68CB" w:rsidRPr="00EB68CB" w:rsidRDefault="00EB68CB" w:rsidP="00EB68CB">
      <w:r w:rsidRPr="009F6FB5">
        <w:rPr>
          <w:color w:val="002060"/>
          <w:sz w:val="40"/>
          <w:szCs w:val="40"/>
        </w:rPr>
        <w:sym w:font="Wingdings 2" w:char="F03B"/>
      </w:r>
      <w:r w:rsidRPr="00EB68CB">
        <w:tab/>
        <w:t xml:space="preserve">You can email us at </w:t>
      </w:r>
      <w:r w:rsidRPr="00EB68CB">
        <w:tab/>
      </w:r>
      <w:proofErr w:type="spellStart"/>
      <w:r w:rsidRPr="00EB68CB">
        <w:t>enquiries@roadworks.scot</w:t>
      </w:r>
      <w:proofErr w:type="spellEnd"/>
    </w:p>
    <w:p w14:paraId="754A1772" w14:textId="77777777" w:rsidR="00EB68CB" w:rsidRPr="00EB68CB" w:rsidRDefault="00EB68CB" w:rsidP="00EB68CB">
      <w:r w:rsidRPr="009F6FB5">
        <w:rPr>
          <w:color w:val="002060"/>
          <w:sz w:val="40"/>
          <w:szCs w:val="40"/>
        </w:rPr>
        <w:sym w:font="Wingdings" w:char="F02A"/>
      </w:r>
      <w:r w:rsidRPr="00EB68CB">
        <w:tab/>
        <w:t xml:space="preserve">You can contact us by post at </w:t>
      </w:r>
    </w:p>
    <w:p w14:paraId="3A400F02" w14:textId="6224ACCD" w:rsidR="00EB68CB" w:rsidRPr="00EB68CB" w:rsidRDefault="00EB68CB" w:rsidP="00EB68CB">
      <w:r w:rsidRPr="00EB68CB">
        <w:tab/>
        <w:t>Scottish Road Works Commissioner</w:t>
      </w:r>
      <w:r w:rsidR="003A6584">
        <w:br/>
      </w:r>
      <w:r w:rsidRPr="00EB68CB">
        <w:tab/>
        <w:t>E Spur, Saughton House</w:t>
      </w:r>
      <w:r w:rsidR="003A6584">
        <w:br/>
      </w:r>
      <w:r w:rsidRPr="00EB68CB">
        <w:tab/>
      </w:r>
      <w:proofErr w:type="spellStart"/>
      <w:r w:rsidRPr="00EB68CB">
        <w:t>Broomhouse</w:t>
      </w:r>
      <w:proofErr w:type="spellEnd"/>
      <w:r w:rsidRPr="00EB68CB">
        <w:t xml:space="preserve"> Drive</w:t>
      </w:r>
      <w:r w:rsidR="003A6584">
        <w:br/>
      </w:r>
      <w:r w:rsidRPr="00EB68CB">
        <w:tab/>
        <w:t>Edinburgh</w:t>
      </w:r>
      <w:r w:rsidR="003A6584">
        <w:br/>
      </w:r>
      <w:r w:rsidRPr="00EB68CB">
        <w:tab/>
      </w:r>
      <w:proofErr w:type="spellStart"/>
      <w:r w:rsidRPr="00EB68CB">
        <w:t>EH11</w:t>
      </w:r>
      <w:proofErr w:type="spellEnd"/>
      <w:r w:rsidRPr="00EB68CB">
        <w:t xml:space="preserve"> </w:t>
      </w:r>
      <w:proofErr w:type="spellStart"/>
      <w:r w:rsidRPr="00EB68CB">
        <w:t>3XD</w:t>
      </w:r>
      <w:proofErr w:type="spellEnd"/>
    </w:p>
    <w:p w14:paraId="468C8D94" w14:textId="77777777" w:rsidR="00EB68CB" w:rsidRPr="00EB68CB" w:rsidRDefault="00EB68CB" w:rsidP="00EB68CB">
      <w:pPr>
        <w:pStyle w:val="Heading1"/>
      </w:pPr>
      <w:bookmarkStart w:id="21" w:name="_Toc102481442"/>
      <w:r w:rsidRPr="00EB68CB">
        <w:t>ACCESSIBILITY AND INCLUSION</w:t>
      </w:r>
      <w:bookmarkEnd w:id="21"/>
    </w:p>
    <w:p w14:paraId="1920360B" w14:textId="5A64CFD3" w:rsidR="00EB68CB" w:rsidRDefault="00EB68CB" w:rsidP="00EB68CB">
      <w:r w:rsidRPr="00EB68CB">
        <w:t>This document may be available in other formats, please contact us if you wish to discuss this matter.</w:t>
      </w:r>
    </w:p>
    <w:p w14:paraId="6885BC7F" w14:textId="4B809C4F" w:rsidR="00C447F0" w:rsidRDefault="00C447F0">
      <w:pPr>
        <w:spacing w:before="0" w:after="0" w:line="240" w:lineRule="auto"/>
      </w:pPr>
    </w:p>
    <w:p w14:paraId="163102C7" w14:textId="77777777" w:rsidR="00085C53" w:rsidRDefault="00085C53" w:rsidP="00C447F0">
      <w:pPr>
        <w:pStyle w:val="Heading1"/>
        <w:sectPr w:rsidR="00085C53" w:rsidSect="00AA256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pPr>
    </w:p>
    <w:p w14:paraId="2F21607A" w14:textId="6FF49CD1" w:rsidR="00C447F0" w:rsidRDefault="00C447F0" w:rsidP="00C447F0">
      <w:pPr>
        <w:pStyle w:val="Heading1"/>
      </w:pPr>
      <w:bookmarkStart w:id="22" w:name="_Toc102481443"/>
      <w:r>
        <w:lastRenderedPageBreak/>
        <w:t>APPENDIX A – BUSINESS PLAN 2021/22 OBJECTIVE MONITORING</w:t>
      </w:r>
      <w:bookmarkEnd w:id="22"/>
    </w:p>
    <w:tbl>
      <w:tblPr>
        <w:tblW w:w="13140" w:type="dxa"/>
        <w:tblInd w:w="-5" w:type="dxa"/>
        <w:tblLook w:val="04A0" w:firstRow="1" w:lastRow="0" w:firstColumn="1" w:lastColumn="0" w:noHBand="0" w:noVBand="1"/>
      </w:tblPr>
      <w:tblGrid>
        <w:gridCol w:w="943"/>
        <w:gridCol w:w="4244"/>
        <w:gridCol w:w="4077"/>
        <w:gridCol w:w="2804"/>
        <w:gridCol w:w="1072"/>
      </w:tblGrid>
      <w:tr w:rsidR="00085C53" w:rsidRPr="00085C53" w14:paraId="137814A5" w14:textId="77777777" w:rsidTr="00085C53">
        <w:trPr>
          <w:trHeight w:val="10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7549"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 </w:t>
            </w:r>
          </w:p>
        </w:tc>
        <w:tc>
          <w:tcPr>
            <w:tcW w:w="4244" w:type="dxa"/>
            <w:tcBorders>
              <w:top w:val="single" w:sz="4" w:space="0" w:color="auto"/>
              <w:left w:val="nil"/>
              <w:bottom w:val="single" w:sz="4" w:space="0" w:color="auto"/>
              <w:right w:val="single" w:sz="4" w:space="0" w:color="auto"/>
            </w:tcBorders>
            <w:shd w:val="clear" w:color="auto" w:fill="auto"/>
            <w:hideMark/>
          </w:tcPr>
          <w:p w14:paraId="26E43601" w14:textId="77777777" w:rsidR="00085C53" w:rsidRPr="00085C53" w:rsidRDefault="00085C53" w:rsidP="00085C53">
            <w:pPr>
              <w:spacing w:before="0" w:after="0" w:line="240" w:lineRule="auto"/>
              <w:rPr>
                <w:rFonts w:cs="Arial"/>
                <w:b/>
                <w:bCs/>
                <w:szCs w:val="24"/>
                <w:lang w:eastAsia="en-GB"/>
              </w:rPr>
            </w:pPr>
            <w:r w:rsidRPr="00085C53">
              <w:rPr>
                <w:rFonts w:cs="Arial"/>
                <w:b/>
                <w:bCs/>
                <w:szCs w:val="24"/>
                <w:lang w:eastAsia="en-GB"/>
              </w:rPr>
              <w:t>Objective</w:t>
            </w:r>
          </w:p>
        </w:tc>
        <w:tc>
          <w:tcPr>
            <w:tcW w:w="4077" w:type="dxa"/>
            <w:tcBorders>
              <w:top w:val="single" w:sz="4" w:space="0" w:color="auto"/>
              <w:left w:val="nil"/>
              <w:bottom w:val="single" w:sz="4" w:space="0" w:color="auto"/>
              <w:right w:val="single" w:sz="4" w:space="0" w:color="auto"/>
            </w:tcBorders>
            <w:shd w:val="clear" w:color="auto" w:fill="auto"/>
            <w:hideMark/>
          </w:tcPr>
          <w:p w14:paraId="1BF89EF4" w14:textId="77777777" w:rsidR="00085C53" w:rsidRPr="00085C53" w:rsidRDefault="00085C53" w:rsidP="00085C53">
            <w:pPr>
              <w:spacing w:before="0" w:after="0" w:line="240" w:lineRule="auto"/>
              <w:jc w:val="center"/>
              <w:rPr>
                <w:rFonts w:cs="Arial"/>
                <w:b/>
                <w:bCs/>
                <w:szCs w:val="24"/>
                <w:lang w:eastAsia="en-GB"/>
              </w:rPr>
            </w:pPr>
            <w:r w:rsidRPr="00085C53">
              <w:rPr>
                <w:rFonts w:cs="Arial"/>
                <w:b/>
                <w:bCs/>
                <w:szCs w:val="24"/>
                <w:lang w:eastAsia="en-GB"/>
              </w:rPr>
              <w:t>Key - Milestones/Performance Measures</w:t>
            </w:r>
          </w:p>
        </w:tc>
        <w:tc>
          <w:tcPr>
            <w:tcW w:w="2804" w:type="dxa"/>
            <w:tcBorders>
              <w:top w:val="single" w:sz="4" w:space="0" w:color="auto"/>
              <w:left w:val="nil"/>
              <w:bottom w:val="single" w:sz="4" w:space="0" w:color="auto"/>
              <w:right w:val="single" w:sz="4" w:space="0" w:color="auto"/>
            </w:tcBorders>
            <w:shd w:val="clear" w:color="auto" w:fill="auto"/>
            <w:hideMark/>
          </w:tcPr>
          <w:p w14:paraId="2BF6C145" w14:textId="0CA6A1A7" w:rsidR="00085C53" w:rsidRPr="00085C53" w:rsidRDefault="00085C53" w:rsidP="00085C53">
            <w:pPr>
              <w:spacing w:before="0" w:after="0" w:line="240" w:lineRule="auto"/>
              <w:jc w:val="center"/>
              <w:rPr>
                <w:rFonts w:cs="Arial"/>
                <w:b/>
                <w:bCs/>
                <w:szCs w:val="24"/>
                <w:lang w:eastAsia="en-GB"/>
              </w:rPr>
            </w:pPr>
            <w:r w:rsidRPr="00085C53">
              <w:rPr>
                <w:rFonts w:cs="Arial"/>
                <w:b/>
                <w:bCs/>
                <w:szCs w:val="24"/>
                <w:lang w:eastAsia="en-GB"/>
              </w:rPr>
              <w:t>Status</w:t>
            </w:r>
          </w:p>
        </w:tc>
        <w:tc>
          <w:tcPr>
            <w:tcW w:w="1072" w:type="dxa"/>
            <w:tcBorders>
              <w:top w:val="single" w:sz="4" w:space="0" w:color="auto"/>
              <w:left w:val="nil"/>
              <w:bottom w:val="single" w:sz="4" w:space="0" w:color="auto"/>
              <w:right w:val="single" w:sz="4" w:space="0" w:color="auto"/>
            </w:tcBorders>
            <w:shd w:val="clear" w:color="auto" w:fill="auto"/>
            <w:hideMark/>
          </w:tcPr>
          <w:p w14:paraId="34614A9C"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Complete</w:t>
            </w:r>
            <w:r w:rsidRPr="00085C53">
              <w:rPr>
                <w:rFonts w:cs="Arial"/>
                <w:sz w:val="20"/>
                <w:lang w:eastAsia="en-GB"/>
              </w:rPr>
              <w:br/>
              <w:t xml:space="preserve">  Y/P/N</w:t>
            </w:r>
          </w:p>
        </w:tc>
      </w:tr>
      <w:tr w:rsidR="00085C53" w:rsidRPr="00085C53" w14:paraId="0C4EE953" w14:textId="77777777" w:rsidTr="00085C53">
        <w:trPr>
          <w:trHeight w:val="100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00BCCCD8"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 </w:t>
            </w:r>
          </w:p>
        </w:tc>
        <w:tc>
          <w:tcPr>
            <w:tcW w:w="8321" w:type="dxa"/>
            <w:gridSpan w:val="2"/>
            <w:tcBorders>
              <w:top w:val="single" w:sz="4" w:space="0" w:color="auto"/>
              <w:left w:val="nil"/>
              <w:bottom w:val="single" w:sz="4" w:space="0" w:color="auto"/>
              <w:right w:val="nil"/>
            </w:tcBorders>
            <w:shd w:val="clear" w:color="auto" w:fill="auto"/>
            <w:vAlign w:val="center"/>
            <w:hideMark/>
          </w:tcPr>
          <w:p w14:paraId="660B3835" w14:textId="77777777" w:rsidR="00085C53" w:rsidRPr="00085C53" w:rsidRDefault="00085C53" w:rsidP="00085C53">
            <w:pPr>
              <w:spacing w:before="0" w:after="0" w:line="240" w:lineRule="auto"/>
              <w:rPr>
                <w:rFonts w:cs="Arial"/>
                <w:b/>
                <w:bCs/>
                <w:szCs w:val="24"/>
                <w:lang w:eastAsia="en-GB"/>
              </w:rPr>
            </w:pPr>
            <w:r w:rsidRPr="00085C53">
              <w:rPr>
                <w:rFonts w:cs="Arial"/>
                <w:b/>
                <w:bCs/>
                <w:szCs w:val="24"/>
                <w:lang w:eastAsia="en-GB"/>
              </w:rPr>
              <w:t>BUSINESS AREA 1 : TECHNICAL/QUALITY CONTROL</w:t>
            </w:r>
          </w:p>
        </w:tc>
        <w:tc>
          <w:tcPr>
            <w:tcW w:w="2804" w:type="dxa"/>
            <w:tcBorders>
              <w:top w:val="nil"/>
              <w:left w:val="nil"/>
              <w:bottom w:val="single" w:sz="4" w:space="0" w:color="auto"/>
              <w:right w:val="single" w:sz="4" w:space="0" w:color="auto"/>
            </w:tcBorders>
            <w:shd w:val="clear" w:color="auto" w:fill="auto"/>
            <w:vAlign w:val="center"/>
            <w:hideMark/>
          </w:tcPr>
          <w:p w14:paraId="57783CDE"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w:t>
            </w:r>
          </w:p>
        </w:tc>
        <w:tc>
          <w:tcPr>
            <w:tcW w:w="1072" w:type="dxa"/>
            <w:tcBorders>
              <w:top w:val="nil"/>
              <w:left w:val="nil"/>
              <w:bottom w:val="single" w:sz="4" w:space="0" w:color="auto"/>
              <w:right w:val="single" w:sz="4" w:space="0" w:color="auto"/>
            </w:tcBorders>
            <w:shd w:val="clear" w:color="auto" w:fill="auto"/>
            <w:hideMark/>
          </w:tcPr>
          <w:p w14:paraId="3AC4005E"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w:t>
            </w:r>
          </w:p>
        </w:tc>
      </w:tr>
      <w:tr w:rsidR="00085C53" w:rsidRPr="00085C53" w14:paraId="7106A418" w14:textId="77777777" w:rsidTr="00085C53">
        <w:trPr>
          <w:trHeight w:val="205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A59BA17"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1.1</w:t>
            </w:r>
          </w:p>
        </w:tc>
        <w:tc>
          <w:tcPr>
            <w:tcW w:w="4244" w:type="dxa"/>
            <w:tcBorders>
              <w:top w:val="nil"/>
              <w:left w:val="nil"/>
              <w:bottom w:val="single" w:sz="4" w:space="0" w:color="auto"/>
              <w:right w:val="single" w:sz="4" w:space="0" w:color="auto"/>
            </w:tcBorders>
            <w:shd w:val="clear" w:color="auto" w:fill="auto"/>
            <w:vAlign w:val="center"/>
            <w:hideMark/>
          </w:tcPr>
          <w:p w14:paraId="6F44F33F"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Work with road works community at all levels to improve communication</w:t>
            </w:r>
          </w:p>
        </w:tc>
        <w:tc>
          <w:tcPr>
            <w:tcW w:w="4077" w:type="dxa"/>
            <w:tcBorders>
              <w:top w:val="nil"/>
              <w:left w:val="nil"/>
              <w:bottom w:val="single" w:sz="4" w:space="0" w:color="auto"/>
              <w:right w:val="single" w:sz="4" w:space="0" w:color="auto"/>
            </w:tcBorders>
            <w:shd w:val="clear" w:color="auto" w:fill="auto"/>
            <w:vAlign w:val="center"/>
            <w:hideMark/>
          </w:tcPr>
          <w:p w14:paraId="4334B17F"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100% Attendance at National </w:t>
            </w:r>
            <w:proofErr w:type="spellStart"/>
            <w:r w:rsidRPr="00085C53">
              <w:rPr>
                <w:rFonts w:cs="Arial"/>
                <w:sz w:val="20"/>
                <w:lang w:eastAsia="en-GB"/>
              </w:rPr>
              <w:t>RAUC</w:t>
            </w:r>
            <w:proofErr w:type="spellEnd"/>
            <w:r w:rsidRPr="00085C53">
              <w:rPr>
                <w:rFonts w:cs="Arial"/>
                <w:sz w:val="20"/>
                <w:lang w:eastAsia="en-GB"/>
              </w:rPr>
              <w:t xml:space="preserve">(S) by the SRWC or a representative                                                                                                                                                                                                            100% Attendance at Area </w:t>
            </w:r>
            <w:proofErr w:type="spellStart"/>
            <w:r w:rsidRPr="00085C53">
              <w:rPr>
                <w:rFonts w:cs="Arial"/>
                <w:sz w:val="20"/>
                <w:lang w:eastAsia="en-GB"/>
              </w:rPr>
              <w:t>RAUC</w:t>
            </w:r>
            <w:proofErr w:type="spellEnd"/>
            <w:r w:rsidRPr="00085C53">
              <w:rPr>
                <w:rFonts w:cs="Arial"/>
                <w:sz w:val="20"/>
                <w:lang w:eastAsia="en-GB"/>
              </w:rPr>
              <w:t xml:space="preserve"> meetings by the SRWC or a representative                                                                               Attendance at 15% of Local </w:t>
            </w:r>
            <w:proofErr w:type="spellStart"/>
            <w:r w:rsidRPr="00085C53">
              <w:rPr>
                <w:rFonts w:cs="Arial"/>
                <w:sz w:val="20"/>
                <w:lang w:eastAsia="en-GB"/>
              </w:rPr>
              <w:t>RAUC</w:t>
            </w:r>
            <w:proofErr w:type="spellEnd"/>
            <w:r w:rsidRPr="00085C53">
              <w:rPr>
                <w:rFonts w:cs="Arial"/>
                <w:sz w:val="20"/>
                <w:lang w:eastAsia="en-GB"/>
              </w:rPr>
              <w:t xml:space="preserve"> meetings by the SRWC or a representative</w:t>
            </w:r>
          </w:p>
        </w:tc>
        <w:tc>
          <w:tcPr>
            <w:tcW w:w="2804" w:type="dxa"/>
            <w:tcBorders>
              <w:top w:val="nil"/>
              <w:left w:val="nil"/>
              <w:bottom w:val="single" w:sz="4" w:space="0" w:color="auto"/>
              <w:right w:val="single" w:sz="4" w:space="0" w:color="auto"/>
            </w:tcBorders>
            <w:shd w:val="clear" w:color="auto" w:fill="auto"/>
            <w:vAlign w:val="center"/>
            <w:hideMark/>
          </w:tcPr>
          <w:p w14:paraId="578A277B"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 xml:space="preserve">Attended 100% of </w:t>
            </w:r>
            <w:proofErr w:type="spellStart"/>
            <w:r w:rsidRPr="00085C53">
              <w:rPr>
                <w:rFonts w:cs="Arial"/>
                <w:color w:val="000000"/>
                <w:sz w:val="20"/>
                <w:lang w:eastAsia="en-GB"/>
              </w:rPr>
              <w:t>RAUC</w:t>
            </w:r>
            <w:proofErr w:type="spellEnd"/>
            <w:r w:rsidRPr="00085C53">
              <w:rPr>
                <w:rFonts w:cs="Arial"/>
                <w:color w:val="000000"/>
                <w:sz w:val="20"/>
                <w:lang w:eastAsia="en-GB"/>
              </w:rPr>
              <w:t xml:space="preserve">(S) and AREA </w:t>
            </w:r>
            <w:proofErr w:type="spellStart"/>
            <w:r w:rsidRPr="00085C53">
              <w:rPr>
                <w:rFonts w:cs="Arial"/>
                <w:color w:val="000000"/>
                <w:sz w:val="20"/>
                <w:lang w:eastAsia="en-GB"/>
              </w:rPr>
              <w:t>Raucs</w:t>
            </w:r>
            <w:proofErr w:type="spellEnd"/>
            <w:r w:rsidRPr="00085C53">
              <w:rPr>
                <w:rFonts w:cs="Arial"/>
                <w:color w:val="000000"/>
                <w:sz w:val="20"/>
                <w:lang w:eastAsia="en-GB"/>
              </w:rPr>
              <w:t xml:space="preserve"> meeting.  Attended in </w:t>
            </w:r>
            <w:proofErr w:type="spellStart"/>
            <w:r w:rsidRPr="00085C53">
              <w:rPr>
                <w:rFonts w:cs="Arial"/>
                <w:color w:val="000000"/>
                <w:sz w:val="20"/>
                <w:lang w:eastAsia="en-GB"/>
              </w:rPr>
              <w:t>execess</w:t>
            </w:r>
            <w:proofErr w:type="spellEnd"/>
            <w:r w:rsidRPr="00085C53">
              <w:rPr>
                <w:rFonts w:cs="Arial"/>
                <w:color w:val="000000"/>
                <w:sz w:val="20"/>
                <w:lang w:eastAsia="en-GB"/>
              </w:rPr>
              <w:t xml:space="preserve"> of 15% of local </w:t>
            </w:r>
            <w:proofErr w:type="spellStart"/>
            <w:r w:rsidRPr="00085C53">
              <w:rPr>
                <w:rFonts w:cs="Arial"/>
                <w:color w:val="000000"/>
                <w:sz w:val="20"/>
                <w:lang w:eastAsia="en-GB"/>
              </w:rPr>
              <w:t>RAUC</w:t>
            </w:r>
            <w:proofErr w:type="spellEnd"/>
            <w:r w:rsidRPr="00085C53">
              <w:rPr>
                <w:rFonts w:cs="Arial"/>
                <w:color w:val="000000"/>
                <w:sz w:val="20"/>
                <w:lang w:eastAsia="en-GB"/>
              </w:rPr>
              <w:t xml:space="preserve"> meetings.</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A198B6C"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2A3592DD" w14:textId="77777777" w:rsidTr="00085C53">
        <w:trPr>
          <w:trHeight w:val="166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6D22235"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1.2</w:t>
            </w:r>
          </w:p>
        </w:tc>
        <w:tc>
          <w:tcPr>
            <w:tcW w:w="4244" w:type="dxa"/>
            <w:tcBorders>
              <w:top w:val="nil"/>
              <w:left w:val="nil"/>
              <w:bottom w:val="nil"/>
              <w:right w:val="single" w:sz="4" w:space="0" w:color="auto"/>
            </w:tcBorders>
            <w:shd w:val="clear" w:color="auto" w:fill="auto"/>
            <w:vAlign w:val="center"/>
            <w:hideMark/>
          </w:tcPr>
          <w:p w14:paraId="66771DE6"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Contribute to National (UK) working groups</w:t>
            </w:r>
          </w:p>
        </w:tc>
        <w:tc>
          <w:tcPr>
            <w:tcW w:w="4077" w:type="dxa"/>
            <w:tcBorders>
              <w:top w:val="nil"/>
              <w:left w:val="nil"/>
              <w:bottom w:val="nil"/>
              <w:right w:val="single" w:sz="4" w:space="0" w:color="auto"/>
            </w:tcBorders>
            <w:shd w:val="clear" w:color="auto" w:fill="auto"/>
            <w:vAlign w:val="center"/>
            <w:hideMark/>
          </w:tcPr>
          <w:p w14:paraId="02C2E7CF"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Represent Scotland at Training and Accreditation Group (TAG) UK (quarterly attendance)</w:t>
            </w:r>
            <w:r w:rsidRPr="00085C53">
              <w:rPr>
                <w:rFonts w:cs="Arial"/>
                <w:sz w:val="20"/>
                <w:lang w:eastAsia="en-GB"/>
              </w:rPr>
              <w:br/>
            </w:r>
            <w:r w:rsidRPr="00085C53">
              <w:rPr>
                <w:rFonts w:cs="Arial"/>
                <w:sz w:val="20"/>
                <w:lang w:eastAsia="en-GB"/>
              </w:rPr>
              <w:br/>
              <w:t>Represent Scotland on Safety at Street Works Code of Practice working group</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AF38"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Attended all meetings of these working groups.</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A5A19B"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460F6766" w14:textId="77777777" w:rsidTr="00085C53">
        <w:trPr>
          <w:trHeight w:val="100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44FF17D"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1.3</w:t>
            </w:r>
          </w:p>
        </w:tc>
        <w:tc>
          <w:tcPr>
            <w:tcW w:w="4244" w:type="dxa"/>
            <w:tcBorders>
              <w:top w:val="single" w:sz="4" w:space="0" w:color="auto"/>
              <w:left w:val="nil"/>
              <w:bottom w:val="single" w:sz="4" w:space="0" w:color="auto"/>
              <w:right w:val="single" w:sz="4" w:space="0" w:color="auto"/>
            </w:tcBorders>
            <w:shd w:val="clear" w:color="auto" w:fill="auto"/>
            <w:noWrap/>
            <w:vAlign w:val="center"/>
            <w:hideMark/>
          </w:tcPr>
          <w:p w14:paraId="69F03401"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 xml:space="preserve">Provide support to </w:t>
            </w:r>
            <w:proofErr w:type="spellStart"/>
            <w:r w:rsidRPr="00085C53">
              <w:rPr>
                <w:rFonts w:cs="Arial"/>
                <w:b/>
                <w:bCs/>
                <w:sz w:val="20"/>
                <w:lang w:eastAsia="en-GB"/>
              </w:rPr>
              <w:t>RAUC</w:t>
            </w:r>
            <w:proofErr w:type="spellEnd"/>
            <w:r w:rsidRPr="00085C53">
              <w:rPr>
                <w:rFonts w:cs="Arial"/>
                <w:b/>
                <w:bCs/>
                <w:sz w:val="20"/>
                <w:lang w:eastAsia="en-GB"/>
              </w:rPr>
              <w:t>(S) working groups</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3F080446"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75% attendance at Coring Working Group</w:t>
            </w:r>
            <w:r w:rsidRPr="00085C53">
              <w:rPr>
                <w:rFonts w:cs="Arial"/>
                <w:sz w:val="20"/>
                <w:lang w:eastAsia="en-GB"/>
              </w:rPr>
              <w:br/>
            </w:r>
            <w:r w:rsidRPr="00085C53">
              <w:rPr>
                <w:rFonts w:cs="Arial"/>
                <w:sz w:val="20"/>
                <w:lang w:eastAsia="en-GB"/>
              </w:rPr>
              <w:br/>
              <w:t xml:space="preserve">75% attendance at </w:t>
            </w:r>
            <w:proofErr w:type="spellStart"/>
            <w:r w:rsidRPr="00085C53">
              <w:rPr>
                <w:rFonts w:cs="Arial"/>
                <w:sz w:val="20"/>
                <w:lang w:eastAsia="en-GB"/>
              </w:rPr>
              <w:t>RQP</w:t>
            </w:r>
            <w:proofErr w:type="spellEnd"/>
            <w:r w:rsidRPr="00085C53">
              <w:rPr>
                <w:rFonts w:cs="Arial"/>
                <w:sz w:val="20"/>
                <w:lang w:eastAsia="en-GB"/>
              </w:rPr>
              <w:t xml:space="preserve"> working Group</w:t>
            </w:r>
          </w:p>
        </w:tc>
        <w:tc>
          <w:tcPr>
            <w:tcW w:w="2804" w:type="dxa"/>
            <w:tcBorders>
              <w:top w:val="nil"/>
              <w:left w:val="nil"/>
              <w:bottom w:val="single" w:sz="4" w:space="0" w:color="auto"/>
              <w:right w:val="single" w:sz="4" w:space="0" w:color="auto"/>
            </w:tcBorders>
            <w:shd w:val="clear" w:color="auto" w:fill="auto"/>
            <w:vAlign w:val="center"/>
            <w:hideMark/>
          </w:tcPr>
          <w:p w14:paraId="3198B936"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Attended all meetings of these working groups.</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B0626E8"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212D948C" w14:textId="77777777" w:rsidTr="00085C53">
        <w:trPr>
          <w:trHeight w:val="155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E9B14"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1.4</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5D90451A"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Continue to work with the wider Scottish road works community to seek strategies for an overall improvement in the standard of road works</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02B7D36F"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SRWC represented at 75% of meetings as follows:</w:t>
            </w:r>
            <w:r w:rsidRPr="00085C53">
              <w:rPr>
                <w:rFonts w:cs="Arial"/>
                <w:sz w:val="20"/>
                <w:lang w:eastAsia="en-GB"/>
              </w:rPr>
              <w:br/>
              <w:t>• Scottish Road Research Board;</w:t>
            </w:r>
            <w:r w:rsidRPr="00085C53">
              <w:rPr>
                <w:rFonts w:cs="Arial"/>
                <w:sz w:val="20"/>
                <w:lang w:eastAsia="en-GB"/>
              </w:rPr>
              <w:br/>
              <w:t>• SCOTS Liaison Committee;</w:t>
            </w:r>
            <w:r w:rsidRPr="00085C53">
              <w:rPr>
                <w:rFonts w:cs="Arial"/>
                <w:sz w:val="20"/>
                <w:lang w:eastAsia="en-GB"/>
              </w:rPr>
              <w:br/>
              <w:t>• Transport Scotland Pavement Forum</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61370CC2"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Attended all meetings of these working groups.</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7F15A9A"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3719AD1B" w14:textId="77777777" w:rsidTr="00085C53">
        <w:trPr>
          <w:trHeight w:val="1005"/>
        </w:trPr>
        <w:tc>
          <w:tcPr>
            <w:tcW w:w="943" w:type="dxa"/>
            <w:tcBorders>
              <w:top w:val="single" w:sz="4" w:space="0" w:color="auto"/>
              <w:bottom w:val="single" w:sz="4" w:space="0" w:color="auto"/>
            </w:tcBorders>
            <w:shd w:val="clear" w:color="auto" w:fill="auto"/>
            <w:vAlign w:val="center"/>
          </w:tcPr>
          <w:p w14:paraId="1A67BD0A" w14:textId="77777777" w:rsidR="00085C53" w:rsidRPr="00085C53" w:rsidRDefault="00085C53" w:rsidP="00085C53">
            <w:pPr>
              <w:spacing w:before="0" w:after="0" w:line="240" w:lineRule="auto"/>
              <w:jc w:val="center"/>
              <w:rPr>
                <w:rFonts w:cs="Arial"/>
                <w:sz w:val="20"/>
                <w:lang w:eastAsia="en-GB"/>
              </w:rPr>
            </w:pPr>
          </w:p>
        </w:tc>
        <w:tc>
          <w:tcPr>
            <w:tcW w:w="8321" w:type="dxa"/>
            <w:gridSpan w:val="2"/>
            <w:tcBorders>
              <w:top w:val="single" w:sz="4" w:space="0" w:color="auto"/>
              <w:bottom w:val="single" w:sz="4" w:space="0" w:color="auto"/>
            </w:tcBorders>
            <w:shd w:val="clear" w:color="auto" w:fill="auto"/>
            <w:vAlign w:val="center"/>
          </w:tcPr>
          <w:p w14:paraId="18CBFB82" w14:textId="77777777" w:rsidR="00085C53" w:rsidRPr="00085C53" w:rsidRDefault="00085C53" w:rsidP="00085C53">
            <w:pPr>
              <w:spacing w:before="0" w:after="0" w:line="240" w:lineRule="auto"/>
              <w:rPr>
                <w:rFonts w:cs="Arial"/>
                <w:b/>
                <w:bCs/>
                <w:color w:val="000000"/>
                <w:szCs w:val="24"/>
                <w:lang w:eastAsia="en-GB"/>
              </w:rPr>
            </w:pPr>
          </w:p>
        </w:tc>
        <w:tc>
          <w:tcPr>
            <w:tcW w:w="2804" w:type="dxa"/>
            <w:tcBorders>
              <w:top w:val="single" w:sz="4" w:space="0" w:color="auto"/>
              <w:bottom w:val="single" w:sz="4" w:space="0" w:color="auto"/>
            </w:tcBorders>
            <w:shd w:val="clear" w:color="auto" w:fill="auto"/>
            <w:vAlign w:val="center"/>
          </w:tcPr>
          <w:p w14:paraId="647C59A7" w14:textId="77777777" w:rsidR="00085C53" w:rsidRPr="00085C53" w:rsidRDefault="00085C53" w:rsidP="00085C53">
            <w:pPr>
              <w:spacing w:before="0" w:after="0" w:line="240" w:lineRule="auto"/>
              <w:rPr>
                <w:rFonts w:cs="Arial"/>
                <w:b/>
                <w:bCs/>
                <w:color w:val="000000"/>
                <w:szCs w:val="24"/>
                <w:lang w:eastAsia="en-GB"/>
              </w:rPr>
            </w:pPr>
          </w:p>
        </w:tc>
        <w:tc>
          <w:tcPr>
            <w:tcW w:w="1072" w:type="dxa"/>
            <w:tcBorders>
              <w:top w:val="single" w:sz="4" w:space="0" w:color="auto"/>
              <w:bottom w:val="single" w:sz="4" w:space="0" w:color="auto"/>
              <w:right w:val="nil"/>
            </w:tcBorders>
            <w:shd w:val="clear" w:color="auto" w:fill="auto"/>
            <w:vAlign w:val="center"/>
          </w:tcPr>
          <w:p w14:paraId="11885B0D" w14:textId="77777777" w:rsidR="00085C53" w:rsidRPr="00085C53" w:rsidRDefault="00085C53" w:rsidP="00085C53">
            <w:pPr>
              <w:spacing w:before="0" w:after="0" w:line="240" w:lineRule="auto"/>
              <w:rPr>
                <w:rFonts w:ascii="Times New Roman" w:hAnsi="Times New Roman"/>
                <w:sz w:val="20"/>
                <w:lang w:eastAsia="en-GB"/>
              </w:rPr>
            </w:pPr>
          </w:p>
        </w:tc>
      </w:tr>
      <w:tr w:rsidR="00085C53" w:rsidRPr="00085C53" w14:paraId="3BE9B403" w14:textId="77777777" w:rsidTr="00085C53">
        <w:trPr>
          <w:trHeight w:val="10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8716"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 </w:t>
            </w:r>
          </w:p>
        </w:tc>
        <w:tc>
          <w:tcPr>
            <w:tcW w:w="8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535B18" w14:textId="77777777" w:rsidR="00085C53" w:rsidRPr="00085C53" w:rsidRDefault="00085C53" w:rsidP="00085C53">
            <w:pPr>
              <w:spacing w:before="0" w:after="0" w:line="240" w:lineRule="auto"/>
              <w:rPr>
                <w:rFonts w:cs="Arial"/>
                <w:b/>
                <w:bCs/>
                <w:color w:val="000000"/>
                <w:szCs w:val="24"/>
                <w:lang w:eastAsia="en-GB"/>
              </w:rPr>
            </w:pPr>
            <w:r w:rsidRPr="00085C53">
              <w:rPr>
                <w:rFonts w:cs="Arial"/>
                <w:b/>
                <w:bCs/>
                <w:color w:val="000000"/>
                <w:szCs w:val="24"/>
                <w:lang w:eastAsia="en-GB"/>
              </w:rPr>
              <w:t>BUSINESS AREA 2 : POLICY</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642F" w14:textId="77777777" w:rsidR="00085C53" w:rsidRPr="00085C53" w:rsidRDefault="00085C53" w:rsidP="00085C53">
            <w:pPr>
              <w:spacing w:before="0" w:after="0" w:line="240" w:lineRule="auto"/>
              <w:rPr>
                <w:rFonts w:cs="Arial"/>
                <w:b/>
                <w:bCs/>
                <w:color w:val="000000"/>
                <w:szCs w:val="24"/>
                <w:lang w:eastAsia="en-GB"/>
              </w:rPr>
            </w:pP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24F51" w14:textId="77777777" w:rsidR="00085C53" w:rsidRPr="00085C53" w:rsidRDefault="00085C53" w:rsidP="00085C53">
            <w:pPr>
              <w:spacing w:before="0" w:after="0" w:line="240" w:lineRule="auto"/>
              <w:rPr>
                <w:rFonts w:ascii="Times New Roman" w:hAnsi="Times New Roman"/>
                <w:sz w:val="20"/>
                <w:lang w:eastAsia="en-GB"/>
              </w:rPr>
            </w:pPr>
          </w:p>
        </w:tc>
      </w:tr>
      <w:tr w:rsidR="00085C53" w:rsidRPr="00085C53" w14:paraId="323E069C" w14:textId="77777777" w:rsidTr="00085C53">
        <w:trPr>
          <w:trHeight w:val="10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BABE9"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2.1</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47EED4CC"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Corporate Plan review</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30667711"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Review the Corporate plan, incorporating climate change plan and publish by April 2022</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65F2A2A9"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Delayed due to secondment of Policy Manager.  Carried over to 2022/23.</w:t>
            </w:r>
          </w:p>
        </w:tc>
        <w:tc>
          <w:tcPr>
            <w:tcW w:w="1072" w:type="dxa"/>
            <w:tcBorders>
              <w:top w:val="single" w:sz="4" w:space="0" w:color="auto"/>
              <w:left w:val="single" w:sz="4" w:space="0" w:color="auto"/>
              <w:bottom w:val="single" w:sz="4" w:space="0" w:color="auto"/>
              <w:right w:val="single" w:sz="4" w:space="0" w:color="auto"/>
            </w:tcBorders>
            <w:shd w:val="clear" w:color="000000" w:fill="FFC7CE"/>
            <w:vAlign w:val="center"/>
            <w:hideMark/>
          </w:tcPr>
          <w:p w14:paraId="28572548" w14:textId="77777777" w:rsidR="00085C53" w:rsidRPr="00085C53" w:rsidRDefault="00085C53" w:rsidP="00085C53">
            <w:pPr>
              <w:spacing w:before="0" w:after="0" w:line="240" w:lineRule="auto"/>
              <w:jc w:val="center"/>
              <w:rPr>
                <w:rFonts w:cs="Arial"/>
                <w:color w:val="9C0006"/>
                <w:sz w:val="20"/>
                <w:lang w:eastAsia="en-GB"/>
              </w:rPr>
            </w:pPr>
            <w:r w:rsidRPr="00085C53">
              <w:rPr>
                <w:rFonts w:cs="Arial"/>
                <w:color w:val="9C0006"/>
                <w:sz w:val="20"/>
                <w:lang w:eastAsia="en-GB"/>
              </w:rPr>
              <w:t>N</w:t>
            </w:r>
          </w:p>
        </w:tc>
      </w:tr>
      <w:tr w:rsidR="00085C53" w:rsidRPr="00085C53" w14:paraId="51DD277E" w14:textId="77777777" w:rsidTr="00085C53">
        <w:trPr>
          <w:trHeight w:val="100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10906524"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2.2</w:t>
            </w:r>
          </w:p>
        </w:tc>
        <w:tc>
          <w:tcPr>
            <w:tcW w:w="4244" w:type="dxa"/>
            <w:tcBorders>
              <w:top w:val="nil"/>
              <w:left w:val="nil"/>
              <w:bottom w:val="single" w:sz="4" w:space="0" w:color="auto"/>
              <w:right w:val="single" w:sz="4" w:space="0" w:color="auto"/>
            </w:tcBorders>
            <w:shd w:val="clear" w:color="auto" w:fill="auto"/>
            <w:vAlign w:val="center"/>
            <w:hideMark/>
          </w:tcPr>
          <w:p w14:paraId="0E84E116"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Equality and Diversity Plan</w:t>
            </w:r>
          </w:p>
        </w:tc>
        <w:tc>
          <w:tcPr>
            <w:tcW w:w="4077" w:type="dxa"/>
            <w:tcBorders>
              <w:top w:val="nil"/>
              <w:left w:val="nil"/>
              <w:bottom w:val="single" w:sz="4" w:space="0" w:color="auto"/>
              <w:right w:val="single" w:sz="4" w:space="0" w:color="auto"/>
            </w:tcBorders>
            <w:shd w:val="clear" w:color="auto" w:fill="auto"/>
            <w:vAlign w:val="center"/>
            <w:hideMark/>
          </w:tcPr>
          <w:p w14:paraId="1ABBB5A7"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Review Equality and Diversity plan by April 2022</w:t>
            </w:r>
          </w:p>
        </w:tc>
        <w:tc>
          <w:tcPr>
            <w:tcW w:w="2804" w:type="dxa"/>
            <w:tcBorders>
              <w:top w:val="nil"/>
              <w:left w:val="nil"/>
              <w:bottom w:val="single" w:sz="4" w:space="0" w:color="auto"/>
              <w:right w:val="single" w:sz="4" w:space="0" w:color="auto"/>
            </w:tcBorders>
            <w:shd w:val="clear" w:color="auto" w:fill="auto"/>
            <w:vAlign w:val="center"/>
            <w:hideMark/>
          </w:tcPr>
          <w:p w14:paraId="2E348509"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Delayed due to secondment of Policy Manager. Carried over to 2022/23.</w:t>
            </w:r>
          </w:p>
        </w:tc>
        <w:tc>
          <w:tcPr>
            <w:tcW w:w="1072" w:type="dxa"/>
            <w:tcBorders>
              <w:top w:val="single" w:sz="4" w:space="0" w:color="auto"/>
              <w:left w:val="single" w:sz="4" w:space="0" w:color="auto"/>
              <w:bottom w:val="single" w:sz="4" w:space="0" w:color="auto"/>
              <w:right w:val="single" w:sz="4" w:space="0" w:color="auto"/>
            </w:tcBorders>
            <w:shd w:val="clear" w:color="000000" w:fill="FFC7CE"/>
            <w:vAlign w:val="center"/>
            <w:hideMark/>
          </w:tcPr>
          <w:p w14:paraId="2FE07B0B" w14:textId="77777777" w:rsidR="00085C53" w:rsidRPr="00085C53" w:rsidRDefault="00085C53" w:rsidP="00085C53">
            <w:pPr>
              <w:spacing w:before="0" w:after="0" w:line="240" w:lineRule="auto"/>
              <w:jc w:val="center"/>
              <w:rPr>
                <w:rFonts w:cs="Arial"/>
                <w:color w:val="9C0006"/>
                <w:sz w:val="20"/>
                <w:lang w:eastAsia="en-GB"/>
              </w:rPr>
            </w:pPr>
            <w:r w:rsidRPr="00085C53">
              <w:rPr>
                <w:rFonts w:cs="Arial"/>
                <w:color w:val="9C0006"/>
                <w:sz w:val="20"/>
                <w:lang w:eastAsia="en-GB"/>
              </w:rPr>
              <w:t>N</w:t>
            </w:r>
          </w:p>
        </w:tc>
      </w:tr>
      <w:tr w:rsidR="00085C53" w:rsidRPr="00085C53" w14:paraId="1FB6EC02" w14:textId="77777777" w:rsidTr="00085C53">
        <w:trPr>
          <w:trHeight w:val="168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C40E617"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2.3</w:t>
            </w:r>
          </w:p>
        </w:tc>
        <w:tc>
          <w:tcPr>
            <w:tcW w:w="4244" w:type="dxa"/>
            <w:tcBorders>
              <w:top w:val="nil"/>
              <w:left w:val="nil"/>
              <w:bottom w:val="single" w:sz="4" w:space="0" w:color="auto"/>
              <w:right w:val="single" w:sz="4" w:space="0" w:color="auto"/>
            </w:tcBorders>
            <w:shd w:val="clear" w:color="auto" w:fill="auto"/>
            <w:vAlign w:val="center"/>
            <w:hideMark/>
          </w:tcPr>
          <w:p w14:paraId="50C7C79D"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Continue to provide technical advice to the Scottish Government through implementation of Transport (Scotland) Act 2019</w:t>
            </w:r>
          </w:p>
        </w:tc>
        <w:tc>
          <w:tcPr>
            <w:tcW w:w="4077" w:type="dxa"/>
            <w:tcBorders>
              <w:top w:val="nil"/>
              <w:left w:val="nil"/>
              <w:bottom w:val="single" w:sz="4" w:space="0" w:color="auto"/>
              <w:right w:val="single" w:sz="4" w:space="0" w:color="auto"/>
            </w:tcBorders>
            <w:shd w:val="clear" w:color="auto" w:fill="auto"/>
            <w:hideMark/>
          </w:tcPr>
          <w:p w14:paraId="1B41A1E9"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Provide input to proposed secondary legislation</w:t>
            </w:r>
            <w:r w:rsidRPr="00085C53">
              <w:rPr>
                <w:rFonts w:cs="Arial"/>
                <w:sz w:val="20"/>
                <w:lang w:eastAsia="en-GB"/>
              </w:rPr>
              <w:br/>
            </w:r>
            <w:r w:rsidRPr="00085C53">
              <w:rPr>
                <w:rFonts w:cs="Arial"/>
                <w:sz w:val="20"/>
                <w:lang w:eastAsia="en-GB"/>
              </w:rPr>
              <w:br/>
              <w:t>Dedicate staff time to sponsor body as required to assist with the implementation of the Act</w:t>
            </w:r>
          </w:p>
        </w:tc>
        <w:tc>
          <w:tcPr>
            <w:tcW w:w="2804" w:type="dxa"/>
            <w:tcBorders>
              <w:top w:val="nil"/>
              <w:left w:val="nil"/>
              <w:bottom w:val="single" w:sz="4" w:space="0" w:color="auto"/>
              <w:right w:val="single" w:sz="4" w:space="0" w:color="auto"/>
            </w:tcBorders>
            <w:shd w:val="clear" w:color="auto" w:fill="auto"/>
            <w:vAlign w:val="center"/>
            <w:hideMark/>
          </w:tcPr>
          <w:p w14:paraId="3FED333F"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Provided responses to requests for input to secondary legislation.  Dedicated time to assist with other queries related to the Act.</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9D3DC4B"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04AB05D3" w14:textId="77777777" w:rsidTr="00085C53">
        <w:trPr>
          <w:trHeight w:val="115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788DC7F"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2.4</w:t>
            </w:r>
          </w:p>
        </w:tc>
        <w:tc>
          <w:tcPr>
            <w:tcW w:w="4244" w:type="dxa"/>
            <w:tcBorders>
              <w:top w:val="nil"/>
              <w:left w:val="nil"/>
              <w:bottom w:val="single" w:sz="4" w:space="0" w:color="auto"/>
              <w:right w:val="single" w:sz="4" w:space="0" w:color="auto"/>
            </w:tcBorders>
            <w:shd w:val="clear" w:color="auto" w:fill="auto"/>
            <w:vAlign w:val="center"/>
            <w:hideMark/>
          </w:tcPr>
          <w:p w14:paraId="687FD0D2"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Continue to input to the development of policy through participation in the Scottish Government’s Policy Development Group (</w:t>
            </w:r>
            <w:proofErr w:type="spellStart"/>
            <w:r w:rsidRPr="00085C53">
              <w:rPr>
                <w:rFonts w:cs="Arial"/>
                <w:b/>
                <w:bCs/>
                <w:sz w:val="20"/>
                <w:lang w:eastAsia="en-GB"/>
              </w:rPr>
              <w:t>PDG</w:t>
            </w:r>
            <w:proofErr w:type="spellEnd"/>
            <w:r w:rsidRPr="00085C53">
              <w:rPr>
                <w:rFonts w:cs="Arial"/>
                <w:b/>
                <w:bCs/>
                <w:sz w:val="20"/>
                <w:lang w:eastAsia="en-GB"/>
              </w:rPr>
              <w:t>)</w:t>
            </w:r>
          </w:p>
        </w:tc>
        <w:tc>
          <w:tcPr>
            <w:tcW w:w="4077" w:type="dxa"/>
            <w:tcBorders>
              <w:top w:val="nil"/>
              <w:left w:val="nil"/>
              <w:bottom w:val="single" w:sz="4" w:space="0" w:color="auto"/>
              <w:right w:val="single" w:sz="4" w:space="0" w:color="auto"/>
            </w:tcBorders>
            <w:shd w:val="clear" w:color="auto" w:fill="auto"/>
            <w:vAlign w:val="center"/>
            <w:hideMark/>
          </w:tcPr>
          <w:p w14:paraId="0A7AFC95"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SRWC is represented at 100% of meetings of </w:t>
            </w:r>
            <w:proofErr w:type="spellStart"/>
            <w:r w:rsidRPr="00085C53">
              <w:rPr>
                <w:rFonts w:cs="Arial"/>
                <w:sz w:val="20"/>
                <w:lang w:eastAsia="en-GB"/>
              </w:rPr>
              <w:t>PDG</w:t>
            </w:r>
            <w:proofErr w:type="spellEnd"/>
          </w:p>
        </w:tc>
        <w:tc>
          <w:tcPr>
            <w:tcW w:w="2804" w:type="dxa"/>
            <w:tcBorders>
              <w:top w:val="nil"/>
              <w:left w:val="nil"/>
              <w:bottom w:val="single" w:sz="4" w:space="0" w:color="auto"/>
              <w:right w:val="single" w:sz="4" w:space="0" w:color="auto"/>
            </w:tcBorders>
            <w:shd w:val="clear" w:color="auto" w:fill="auto"/>
            <w:vAlign w:val="center"/>
            <w:hideMark/>
          </w:tcPr>
          <w:p w14:paraId="2B389002"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 xml:space="preserve">Attended all </w:t>
            </w:r>
            <w:proofErr w:type="spellStart"/>
            <w:r w:rsidRPr="00085C53">
              <w:rPr>
                <w:rFonts w:cs="Arial"/>
                <w:color w:val="000000"/>
                <w:sz w:val="20"/>
                <w:lang w:eastAsia="en-GB"/>
              </w:rPr>
              <w:t>mmetings</w:t>
            </w:r>
            <w:proofErr w:type="spellEnd"/>
            <w:r w:rsidRPr="00085C53">
              <w:rPr>
                <w:rFonts w:cs="Arial"/>
                <w:color w:val="000000"/>
                <w:sz w:val="20"/>
                <w:lang w:eastAsia="en-GB"/>
              </w:rPr>
              <w:t xml:space="preserve"> of the </w:t>
            </w:r>
            <w:proofErr w:type="spellStart"/>
            <w:r w:rsidRPr="00085C53">
              <w:rPr>
                <w:rFonts w:cs="Arial"/>
                <w:color w:val="000000"/>
                <w:sz w:val="20"/>
                <w:lang w:eastAsia="en-GB"/>
              </w:rPr>
              <w:t>PDG</w:t>
            </w:r>
            <w:proofErr w:type="spellEnd"/>
            <w:r w:rsidRPr="00085C53">
              <w:rPr>
                <w:rFonts w:cs="Arial"/>
                <w:color w:val="000000"/>
                <w:sz w:val="20"/>
                <w:lang w:eastAsia="en-GB"/>
              </w:rPr>
              <w:t>.</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3F97930"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5DA24A9C" w14:textId="77777777" w:rsidTr="00085C53">
        <w:trPr>
          <w:trHeight w:val="100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300B2BE5"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2.5</w:t>
            </w:r>
          </w:p>
        </w:tc>
        <w:tc>
          <w:tcPr>
            <w:tcW w:w="4244" w:type="dxa"/>
            <w:tcBorders>
              <w:top w:val="nil"/>
              <w:left w:val="nil"/>
              <w:bottom w:val="single" w:sz="4" w:space="0" w:color="auto"/>
              <w:right w:val="single" w:sz="4" w:space="0" w:color="auto"/>
            </w:tcBorders>
            <w:shd w:val="clear" w:color="auto" w:fill="auto"/>
            <w:vAlign w:val="center"/>
            <w:hideMark/>
          </w:tcPr>
          <w:p w14:paraId="379FCB88"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Quarterly community SRWC/</w:t>
            </w:r>
            <w:proofErr w:type="spellStart"/>
            <w:r w:rsidRPr="00085C53">
              <w:rPr>
                <w:rFonts w:cs="Arial"/>
                <w:b/>
                <w:bCs/>
                <w:sz w:val="20"/>
                <w:lang w:eastAsia="en-GB"/>
              </w:rPr>
              <w:t>SRWR</w:t>
            </w:r>
            <w:proofErr w:type="spellEnd"/>
            <w:r w:rsidRPr="00085C53">
              <w:rPr>
                <w:rFonts w:cs="Arial"/>
                <w:b/>
                <w:bCs/>
                <w:sz w:val="20"/>
                <w:lang w:eastAsia="en-GB"/>
              </w:rPr>
              <w:t xml:space="preserve"> newsletter</w:t>
            </w:r>
          </w:p>
        </w:tc>
        <w:tc>
          <w:tcPr>
            <w:tcW w:w="4077" w:type="dxa"/>
            <w:tcBorders>
              <w:top w:val="nil"/>
              <w:left w:val="nil"/>
              <w:bottom w:val="single" w:sz="4" w:space="0" w:color="auto"/>
              <w:right w:val="single" w:sz="4" w:space="0" w:color="auto"/>
            </w:tcBorders>
            <w:shd w:val="clear" w:color="auto" w:fill="auto"/>
            <w:vAlign w:val="center"/>
            <w:hideMark/>
          </w:tcPr>
          <w:p w14:paraId="084FE3FF"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Produce and disseminate 4 newsletters (in line with quarterly </w:t>
            </w:r>
            <w:proofErr w:type="spellStart"/>
            <w:r w:rsidRPr="00085C53">
              <w:rPr>
                <w:rFonts w:cs="Arial"/>
                <w:sz w:val="20"/>
                <w:lang w:eastAsia="en-GB"/>
              </w:rPr>
              <w:t>RAUC</w:t>
            </w:r>
            <w:proofErr w:type="spellEnd"/>
            <w:r w:rsidRPr="00085C53">
              <w:rPr>
                <w:rFonts w:cs="Arial"/>
                <w:sz w:val="20"/>
                <w:lang w:eastAsia="en-GB"/>
              </w:rPr>
              <w:t>(S) meeting cycle)</w:t>
            </w:r>
          </w:p>
        </w:tc>
        <w:tc>
          <w:tcPr>
            <w:tcW w:w="2804" w:type="dxa"/>
            <w:tcBorders>
              <w:top w:val="nil"/>
              <w:left w:val="nil"/>
              <w:bottom w:val="single" w:sz="4" w:space="0" w:color="auto"/>
              <w:right w:val="single" w:sz="4" w:space="0" w:color="auto"/>
            </w:tcBorders>
            <w:shd w:val="clear" w:color="auto" w:fill="auto"/>
            <w:vAlign w:val="center"/>
            <w:hideMark/>
          </w:tcPr>
          <w:p w14:paraId="7BEA5AF7"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Newsletters produced in July, October, December, March</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8B0B1CF"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34311610" w14:textId="77777777" w:rsidTr="00085C53">
        <w:trPr>
          <w:trHeight w:val="1005"/>
        </w:trPr>
        <w:tc>
          <w:tcPr>
            <w:tcW w:w="943" w:type="dxa"/>
            <w:tcBorders>
              <w:top w:val="single" w:sz="4" w:space="0" w:color="auto"/>
              <w:bottom w:val="single" w:sz="4" w:space="0" w:color="auto"/>
            </w:tcBorders>
            <w:shd w:val="clear" w:color="auto" w:fill="auto"/>
            <w:vAlign w:val="center"/>
          </w:tcPr>
          <w:p w14:paraId="06C48F76" w14:textId="77777777" w:rsidR="00085C53" w:rsidRPr="00085C53" w:rsidRDefault="00085C53" w:rsidP="00085C53">
            <w:pPr>
              <w:spacing w:before="0" w:after="0" w:line="240" w:lineRule="auto"/>
              <w:jc w:val="center"/>
              <w:rPr>
                <w:rFonts w:cs="Arial"/>
                <w:sz w:val="20"/>
                <w:lang w:eastAsia="en-GB"/>
              </w:rPr>
            </w:pPr>
          </w:p>
        </w:tc>
        <w:tc>
          <w:tcPr>
            <w:tcW w:w="8321" w:type="dxa"/>
            <w:gridSpan w:val="2"/>
            <w:tcBorders>
              <w:top w:val="single" w:sz="4" w:space="0" w:color="auto"/>
              <w:bottom w:val="single" w:sz="4" w:space="0" w:color="auto"/>
            </w:tcBorders>
            <w:shd w:val="clear" w:color="auto" w:fill="auto"/>
            <w:vAlign w:val="center"/>
          </w:tcPr>
          <w:p w14:paraId="3DC04383" w14:textId="77777777" w:rsidR="00085C53" w:rsidRPr="00085C53" w:rsidRDefault="00085C53" w:rsidP="00085C53">
            <w:pPr>
              <w:spacing w:before="0" w:after="0" w:line="240" w:lineRule="auto"/>
              <w:rPr>
                <w:rFonts w:cs="Arial"/>
                <w:b/>
                <w:bCs/>
                <w:color w:val="000000"/>
                <w:szCs w:val="24"/>
                <w:lang w:eastAsia="en-GB"/>
              </w:rPr>
            </w:pPr>
          </w:p>
        </w:tc>
        <w:tc>
          <w:tcPr>
            <w:tcW w:w="2804" w:type="dxa"/>
            <w:tcBorders>
              <w:top w:val="single" w:sz="4" w:space="0" w:color="auto"/>
              <w:bottom w:val="single" w:sz="4" w:space="0" w:color="auto"/>
            </w:tcBorders>
            <w:shd w:val="clear" w:color="auto" w:fill="auto"/>
            <w:vAlign w:val="center"/>
          </w:tcPr>
          <w:p w14:paraId="13EAC16C" w14:textId="77777777" w:rsidR="00085C53" w:rsidRPr="00085C53" w:rsidRDefault="00085C53" w:rsidP="00085C53">
            <w:pPr>
              <w:spacing w:before="0" w:after="0" w:line="240" w:lineRule="auto"/>
              <w:rPr>
                <w:rFonts w:cs="Arial"/>
                <w:b/>
                <w:bCs/>
                <w:color w:val="000000"/>
                <w:szCs w:val="24"/>
                <w:lang w:eastAsia="en-GB"/>
              </w:rPr>
            </w:pPr>
          </w:p>
        </w:tc>
        <w:tc>
          <w:tcPr>
            <w:tcW w:w="1072" w:type="dxa"/>
            <w:tcBorders>
              <w:top w:val="single" w:sz="4" w:space="0" w:color="auto"/>
              <w:bottom w:val="single" w:sz="4" w:space="0" w:color="auto"/>
              <w:right w:val="nil"/>
            </w:tcBorders>
            <w:shd w:val="clear" w:color="auto" w:fill="auto"/>
            <w:vAlign w:val="center"/>
          </w:tcPr>
          <w:p w14:paraId="300B14FE" w14:textId="77777777" w:rsidR="00085C53" w:rsidRPr="00085C53" w:rsidRDefault="00085C53" w:rsidP="00085C53">
            <w:pPr>
              <w:spacing w:before="0" w:after="0" w:line="240" w:lineRule="auto"/>
              <w:rPr>
                <w:rFonts w:ascii="Times New Roman" w:hAnsi="Times New Roman"/>
                <w:sz w:val="20"/>
                <w:lang w:eastAsia="en-GB"/>
              </w:rPr>
            </w:pPr>
          </w:p>
        </w:tc>
      </w:tr>
      <w:tr w:rsidR="00085C53" w:rsidRPr="00085C53" w14:paraId="009CB418" w14:textId="77777777" w:rsidTr="00085C53">
        <w:trPr>
          <w:trHeight w:val="10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5188A"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lastRenderedPageBreak/>
              <w:t> </w:t>
            </w:r>
          </w:p>
        </w:tc>
        <w:tc>
          <w:tcPr>
            <w:tcW w:w="8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B461D" w14:textId="77777777" w:rsidR="00085C53" w:rsidRPr="00085C53" w:rsidRDefault="00085C53" w:rsidP="00085C53">
            <w:pPr>
              <w:spacing w:before="0" w:after="0" w:line="240" w:lineRule="auto"/>
              <w:rPr>
                <w:rFonts w:cs="Arial"/>
                <w:b/>
                <w:bCs/>
                <w:color w:val="000000"/>
                <w:szCs w:val="24"/>
                <w:lang w:eastAsia="en-GB"/>
              </w:rPr>
            </w:pPr>
            <w:r w:rsidRPr="00085C53">
              <w:rPr>
                <w:rFonts w:cs="Arial"/>
                <w:b/>
                <w:bCs/>
                <w:color w:val="000000"/>
                <w:szCs w:val="24"/>
                <w:lang w:eastAsia="en-GB"/>
              </w:rPr>
              <w:t xml:space="preserve">BUSINESS AREA 3 : </w:t>
            </w:r>
            <w:proofErr w:type="spellStart"/>
            <w:r w:rsidRPr="00085C53">
              <w:rPr>
                <w:rFonts w:cs="Arial"/>
                <w:b/>
                <w:bCs/>
                <w:color w:val="000000"/>
                <w:szCs w:val="24"/>
                <w:lang w:eastAsia="en-GB"/>
              </w:rPr>
              <w:t>SRWR</w:t>
            </w:r>
            <w:proofErr w:type="spellEnd"/>
            <w:r w:rsidRPr="00085C53">
              <w:rPr>
                <w:rFonts w:cs="Arial"/>
                <w:b/>
                <w:bCs/>
                <w:color w:val="000000"/>
                <w:szCs w:val="24"/>
                <w:lang w:eastAsia="en-GB"/>
              </w:rPr>
              <w:t xml:space="preserve"> OPERATIONS AND MANAGEMENT</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BA86" w14:textId="77777777" w:rsidR="00085C53" w:rsidRPr="00085C53" w:rsidRDefault="00085C53" w:rsidP="00085C53">
            <w:pPr>
              <w:spacing w:before="0" w:after="0" w:line="240" w:lineRule="auto"/>
              <w:rPr>
                <w:rFonts w:cs="Arial"/>
                <w:b/>
                <w:bCs/>
                <w:color w:val="000000"/>
                <w:szCs w:val="24"/>
                <w:lang w:eastAsia="en-GB"/>
              </w:rPr>
            </w:pP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98769" w14:textId="77777777" w:rsidR="00085C53" w:rsidRPr="00085C53" w:rsidRDefault="00085C53" w:rsidP="00085C53">
            <w:pPr>
              <w:spacing w:before="0" w:after="0" w:line="240" w:lineRule="auto"/>
              <w:rPr>
                <w:rFonts w:ascii="Times New Roman" w:hAnsi="Times New Roman"/>
                <w:sz w:val="20"/>
                <w:lang w:eastAsia="en-GB"/>
              </w:rPr>
            </w:pPr>
          </w:p>
        </w:tc>
      </w:tr>
      <w:tr w:rsidR="00085C53" w:rsidRPr="00085C53" w14:paraId="7BEDF420" w14:textId="77777777" w:rsidTr="00085C53">
        <w:trPr>
          <w:trHeight w:val="249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5B43E"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3.1</w:t>
            </w:r>
          </w:p>
        </w:tc>
        <w:tc>
          <w:tcPr>
            <w:tcW w:w="4244" w:type="dxa"/>
            <w:tcBorders>
              <w:top w:val="single" w:sz="4" w:space="0" w:color="auto"/>
              <w:left w:val="nil"/>
              <w:bottom w:val="single" w:sz="4" w:space="0" w:color="auto"/>
              <w:right w:val="single" w:sz="4" w:space="0" w:color="auto"/>
            </w:tcBorders>
            <w:shd w:val="clear" w:color="auto" w:fill="auto"/>
            <w:vAlign w:val="center"/>
            <w:hideMark/>
          </w:tcPr>
          <w:p w14:paraId="53D078DA"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Produce annual matrix for the collection of prescribed fees and amounts</w:t>
            </w:r>
            <w:r w:rsidRPr="00085C53">
              <w:rPr>
                <w:rFonts w:cs="Arial"/>
                <w:b/>
                <w:bCs/>
                <w:sz w:val="20"/>
                <w:lang w:eastAsia="en-GB"/>
              </w:rPr>
              <w:br/>
            </w:r>
            <w:r w:rsidRPr="00085C53">
              <w:rPr>
                <w:rFonts w:cs="Arial"/>
                <w:b/>
                <w:bCs/>
                <w:sz w:val="20"/>
                <w:lang w:eastAsia="en-GB"/>
              </w:rPr>
              <w:br/>
              <w:t xml:space="preserve">Issue prescribed fees and amounts invoices in accordance with </w:t>
            </w:r>
            <w:proofErr w:type="spellStart"/>
            <w:r w:rsidRPr="00085C53">
              <w:rPr>
                <w:rFonts w:cs="Arial"/>
                <w:b/>
                <w:bCs/>
                <w:sz w:val="20"/>
                <w:lang w:eastAsia="en-GB"/>
              </w:rPr>
              <w:t>SPFM</w:t>
            </w:r>
            <w:proofErr w:type="spellEnd"/>
            <w:r w:rsidRPr="00085C53">
              <w:rPr>
                <w:rFonts w:cs="Arial"/>
                <w:b/>
                <w:bCs/>
                <w:sz w:val="20"/>
                <w:lang w:eastAsia="en-GB"/>
              </w:rPr>
              <w:t xml:space="preserve"> segregated duties</w:t>
            </w:r>
            <w:r w:rsidRPr="00085C53">
              <w:rPr>
                <w:rFonts w:cs="Arial"/>
                <w:b/>
                <w:bCs/>
                <w:sz w:val="20"/>
                <w:lang w:eastAsia="en-GB"/>
              </w:rPr>
              <w:br/>
            </w:r>
            <w:r w:rsidRPr="00085C53">
              <w:rPr>
                <w:rFonts w:cs="Arial"/>
                <w:b/>
                <w:bCs/>
                <w:sz w:val="20"/>
                <w:lang w:eastAsia="en-GB"/>
              </w:rPr>
              <w:br/>
              <w:t xml:space="preserve">Collect all fees due in accordance with </w:t>
            </w:r>
            <w:proofErr w:type="spellStart"/>
            <w:r w:rsidRPr="00085C53">
              <w:rPr>
                <w:rFonts w:cs="Arial"/>
                <w:b/>
                <w:bCs/>
                <w:sz w:val="20"/>
                <w:lang w:eastAsia="en-GB"/>
              </w:rPr>
              <w:t>SPFM</w:t>
            </w:r>
            <w:proofErr w:type="spellEnd"/>
            <w:r w:rsidRPr="00085C53">
              <w:rPr>
                <w:rFonts w:cs="Arial"/>
                <w:b/>
                <w:bCs/>
                <w:sz w:val="20"/>
                <w:lang w:eastAsia="en-GB"/>
              </w:rPr>
              <w:t xml:space="preserve"> segregated duties</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7FB92FBA" w14:textId="26194C04" w:rsidR="00085C53" w:rsidRPr="00085C53" w:rsidRDefault="00085C53" w:rsidP="008F071B">
            <w:pPr>
              <w:spacing w:before="0" w:after="0" w:line="240" w:lineRule="auto"/>
              <w:rPr>
                <w:rFonts w:cs="Arial"/>
                <w:sz w:val="20"/>
                <w:lang w:eastAsia="en-GB"/>
              </w:rPr>
            </w:pPr>
            <w:r w:rsidRPr="00085C53">
              <w:rPr>
                <w:rFonts w:cs="Arial"/>
                <w:sz w:val="20"/>
                <w:lang w:eastAsia="en-GB"/>
              </w:rPr>
              <w:t>Levels of fee determined</w:t>
            </w:r>
            <w:r w:rsidRPr="00085C53">
              <w:rPr>
                <w:rFonts w:cs="Arial"/>
                <w:sz w:val="20"/>
                <w:lang w:eastAsia="en-GB"/>
              </w:rPr>
              <w:br/>
            </w:r>
            <w:r w:rsidRPr="00085C53">
              <w:rPr>
                <w:rFonts w:cs="Arial"/>
                <w:sz w:val="20"/>
                <w:lang w:eastAsia="en-GB"/>
              </w:rPr>
              <w:br/>
            </w:r>
            <w:r w:rsidRPr="00085C53">
              <w:rPr>
                <w:rFonts w:cs="Arial"/>
                <w:sz w:val="20"/>
                <w:lang w:eastAsia="en-GB"/>
              </w:rPr>
              <w:br/>
              <w:t>Invoices issued</w:t>
            </w:r>
            <w:r w:rsidRPr="00085C53">
              <w:rPr>
                <w:rFonts w:cs="Arial"/>
                <w:sz w:val="20"/>
                <w:lang w:eastAsia="en-GB"/>
              </w:rPr>
              <w:br/>
            </w:r>
            <w:r w:rsidRPr="00085C53">
              <w:rPr>
                <w:rFonts w:cs="Arial"/>
                <w:sz w:val="20"/>
                <w:lang w:eastAsia="en-GB"/>
              </w:rPr>
              <w:br/>
            </w:r>
            <w:r w:rsidRPr="00085C53">
              <w:rPr>
                <w:rFonts w:cs="Arial"/>
                <w:sz w:val="20"/>
                <w:lang w:eastAsia="en-GB"/>
              </w:rPr>
              <w:br/>
              <w:t>Collection of all Statutory Fees for use of the Register by end June 202</w:t>
            </w:r>
            <w:r w:rsidR="0072426B">
              <w:rPr>
                <w:rFonts w:cs="Arial"/>
                <w:sz w:val="20"/>
                <w:lang w:eastAsia="en-GB"/>
              </w:rPr>
              <w:t>1</w:t>
            </w:r>
            <w:r w:rsidRPr="00085C53">
              <w:rPr>
                <w:rFonts w:cs="Arial"/>
                <w:sz w:val="20"/>
                <w:lang w:eastAsia="en-GB"/>
              </w:rPr>
              <w:t xml:space="preserve">. </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7E68E3B5"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Complete</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8F4A1C0"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5C8FEE45" w14:textId="77777777" w:rsidTr="00085C53">
        <w:trPr>
          <w:trHeight w:val="222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2BB645C"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3.2</w:t>
            </w:r>
          </w:p>
        </w:tc>
        <w:tc>
          <w:tcPr>
            <w:tcW w:w="4244" w:type="dxa"/>
            <w:tcBorders>
              <w:top w:val="nil"/>
              <w:left w:val="nil"/>
              <w:bottom w:val="single" w:sz="4" w:space="0" w:color="auto"/>
              <w:right w:val="single" w:sz="4" w:space="0" w:color="auto"/>
            </w:tcBorders>
            <w:shd w:val="clear" w:color="auto" w:fill="auto"/>
            <w:vAlign w:val="center"/>
            <w:hideMark/>
          </w:tcPr>
          <w:p w14:paraId="1A061DA0"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 xml:space="preserve">Ensure that the </w:t>
            </w:r>
            <w:proofErr w:type="spellStart"/>
            <w:r w:rsidRPr="00085C53">
              <w:rPr>
                <w:rFonts w:cs="Arial"/>
                <w:b/>
                <w:bCs/>
                <w:sz w:val="20"/>
                <w:lang w:eastAsia="en-GB"/>
              </w:rPr>
              <w:t>SRWR</w:t>
            </w:r>
            <w:proofErr w:type="spellEnd"/>
            <w:r w:rsidRPr="00085C53">
              <w:rPr>
                <w:rFonts w:cs="Arial"/>
                <w:b/>
                <w:bCs/>
                <w:sz w:val="20"/>
                <w:lang w:eastAsia="en-GB"/>
              </w:rPr>
              <w:t xml:space="preserve"> operates in line with the contractual requirements and continues to develop, to provide added benefits to the Commissioner and the road works community</w:t>
            </w:r>
          </w:p>
        </w:tc>
        <w:tc>
          <w:tcPr>
            <w:tcW w:w="4077" w:type="dxa"/>
            <w:tcBorders>
              <w:top w:val="nil"/>
              <w:left w:val="nil"/>
              <w:bottom w:val="single" w:sz="4" w:space="0" w:color="auto"/>
              <w:right w:val="single" w:sz="4" w:space="0" w:color="auto"/>
            </w:tcBorders>
            <w:shd w:val="clear" w:color="auto" w:fill="auto"/>
            <w:vAlign w:val="center"/>
            <w:hideMark/>
          </w:tcPr>
          <w:p w14:paraId="77AB54DE"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Monthly performance and progress review of Symology (Incumbent </w:t>
            </w:r>
            <w:proofErr w:type="spellStart"/>
            <w:r w:rsidRPr="00085C53">
              <w:rPr>
                <w:rFonts w:cs="Arial"/>
                <w:sz w:val="20"/>
                <w:lang w:eastAsia="en-GB"/>
              </w:rPr>
              <w:t>SRWR</w:t>
            </w:r>
            <w:proofErr w:type="spellEnd"/>
            <w:r w:rsidRPr="00085C53">
              <w:rPr>
                <w:rFonts w:cs="Arial"/>
                <w:sz w:val="20"/>
                <w:lang w:eastAsia="en-GB"/>
              </w:rPr>
              <w:t xml:space="preserve"> Provider)</w:t>
            </w:r>
            <w:r w:rsidRPr="00085C53">
              <w:rPr>
                <w:rFonts w:cs="Arial"/>
                <w:sz w:val="20"/>
                <w:lang w:eastAsia="en-GB"/>
              </w:rPr>
              <w:br/>
            </w:r>
            <w:r w:rsidRPr="00085C53">
              <w:rPr>
                <w:rFonts w:cs="Arial"/>
                <w:sz w:val="20"/>
                <w:lang w:eastAsia="en-GB"/>
              </w:rPr>
              <w:br/>
              <w:t xml:space="preserve">Quarterly contract meeting with Symology (Incumbent </w:t>
            </w:r>
            <w:proofErr w:type="spellStart"/>
            <w:r w:rsidRPr="00085C53">
              <w:rPr>
                <w:rFonts w:cs="Arial"/>
                <w:sz w:val="20"/>
                <w:lang w:eastAsia="en-GB"/>
              </w:rPr>
              <w:t>SRWR</w:t>
            </w:r>
            <w:proofErr w:type="spellEnd"/>
            <w:r w:rsidRPr="00085C53">
              <w:rPr>
                <w:rFonts w:cs="Arial"/>
                <w:sz w:val="20"/>
                <w:lang w:eastAsia="en-GB"/>
              </w:rPr>
              <w:t xml:space="preserve"> Provider)</w:t>
            </w:r>
            <w:r w:rsidRPr="00085C53">
              <w:rPr>
                <w:rFonts w:cs="Arial"/>
                <w:sz w:val="20"/>
                <w:lang w:eastAsia="en-GB"/>
              </w:rPr>
              <w:br/>
            </w:r>
            <w:r w:rsidRPr="00085C53">
              <w:rPr>
                <w:rFonts w:cs="Arial"/>
                <w:sz w:val="20"/>
                <w:lang w:eastAsia="en-GB"/>
              </w:rPr>
              <w:br/>
              <w:t xml:space="preserve">Quarterly meetings with </w:t>
            </w:r>
            <w:proofErr w:type="spellStart"/>
            <w:r w:rsidRPr="00085C53">
              <w:rPr>
                <w:rFonts w:cs="Arial"/>
                <w:sz w:val="20"/>
                <w:lang w:eastAsia="en-GB"/>
              </w:rPr>
              <w:t>SRWR</w:t>
            </w:r>
            <w:proofErr w:type="spellEnd"/>
            <w:r w:rsidRPr="00085C53">
              <w:rPr>
                <w:rFonts w:cs="Arial"/>
                <w:sz w:val="20"/>
                <w:lang w:eastAsia="en-GB"/>
              </w:rPr>
              <w:t xml:space="preserve"> Steering Group</w:t>
            </w:r>
          </w:p>
        </w:tc>
        <w:tc>
          <w:tcPr>
            <w:tcW w:w="2804" w:type="dxa"/>
            <w:tcBorders>
              <w:top w:val="nil"/>
              <w:left w:val="nil"/>
              <w:bottom w:val="single" w:sz="4" w:space="0" w:color="auto"/>
              <w:right w:val="single" w:sz="4" w:space="0" w:color="auto"/>
            </w:tcBorders>
            <w:shd w:val="clear" w:color="auto" w:fill="auto"/>
            <w:vAlign w:val="center"/>
            <w:hideMark/>
          </w:tcPr>
          <w:p w14:paraId="02E3CF60"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Quarterly meetings held May, August, November, February</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89739C3"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2347F70B" w14:textId="77777777" w:rsidTr="00085C53">
        <w:trPr>
          <w:trHeight w:val="175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A45C"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3.3</w:t>
            </w:r>
          </w:p>
        </w:tc>
        <w:tc>
          <w:tcPr>
            <w:tcW w:w="4244" w:type="dxa"/>
            <w:tcBorders>
              <w:top w:val="single" w:sz="4" w:space="0" w:color="auto"/>
              <w:left w:val="nil"/>
              <w:bottom w:val="single" w:sz="4" w:space="0" w:color="auto"/>
              <w:right w:val="single" w:sz="4" w:space="0" w:color="auto"/>
            </w:tcBorders>
            <w:shd w:val="clear" w:color="auto" w:fill="auto"/>
            <w:noWrap/>
            <w:vAlign w:val="center"/>
            <w:hideMark/>
          </w:tcPr>
          <w:p w14:paraId="65122859" w14:textId="77777777" w:rsidR="00085C53" w:rsidRPr="00085C53" w:rsidRDefault="00085C53" w:rsidP="00085C53">
            <w:pPr>
              <w:spacing w:before="0" w:after="0" w:line="240" w:lineRule="auto"/>
              <w:rPr>
                <w:rFonts w:cs="Arial"/>
                <w:b/>
                <w:bCs/>
                <w:sz w:val="20"/>
                <w:lang w:eastAsia="en-GB"/>
              </w:rPr>
            </w:pPr>
            <w:proofErr w:type="spellStart"/>
            <w:r w:rsidRPr="00085C53">
              <w:rPr>
                <w:rFonts w:cs="Arial"/>
                <w:b/>
                <w:bCs/>
                <w:sz w:val="20"/>
                <w:lang w:eastAsia="en-GB"/>
              </w:rPr>
              <w:t>SRWR</w:t>
            </w:r>
            <w:proofErr w:type="spellEnd"/>
            <w:r w:rsidRPr="00085C53">
              <w:rPr>
                <w:rFonts w:cs="Arial"/>
                <w:b/>
                <w:bCs/>
                <w:sz w:val="20"/>
                <w:lang w:eastAsia="en-GB"/>
              </w:rPr>
              <w:t xml:space="preserve">  Specification of Requirements </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04A2D0C0"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Quarterly review  </w:t>
            </w:r>
            <w:proofErr w:type="spellStart"/>
            <w:r w:rsidRPr="00085C53">
              <w:rPr>
                <w:rFonts w:cs="Arial"/>
                <w:sz w:val="20"/>
                <w:lang w:eastAsia="en-GB"/>
              </w:rPr>
              <w:t>SRWR</w:t>
            </w:r>
            <w:proofErr w:type="spellEnd"/>
            <w:r w:rsidRPr="00085C53">
              <w:rPr>
                <w:rFonts w:cs="Arial"/>
                <w:sz w:val="20"/>
                <w:lang w:eastAsia="en-GB"/>
              </w:rPr>
              <w:t xml:space="preserve"> changes</w:t>
            </w:r>
            <w:r w:rsidRPr="00085C53">
              <w:rPr>
                <w:rFonts w:cs="Arial"/>
                <w:sz w:val="20"/>
                <w:lang w:eastAsia="en-GB"/>
              </w:rPr>
              <w:br/>
            </w:r>
            <w:r w:rsidRPr="00085C53">
              <w:rPr>
                <w:rFonts w:cs="Arial"/>
                <w:sz w:val="20"/>
                <w:lang w:eastAsia="en-GB"/>
              </w:rPr>
              <w:br/>
              <w:t>Annual update of Technical Specification</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752F173C" w14:textId="77777777" w:rsidR="00085C53" w:rsidRPr="00085C53" w:rsidRDefault="00085C53" w:rsidP="00085C53">
            <w:pPr>
              <w:spacing w:before="0" w:after="0" w:line="240" w:lineRule="auto"/>
              <w:jc w:val="center"/>
              <w:rPr>
                <w:rFonts w:cs="Arial"/>
                <w:color w:val="000000"/>
                <w:sz w:val="20"/>
                <w:lang w:eastAsia="en-GB"/>
              </w:rPr>
            </w:pPr>
            <w:proofErr w:type="spellStart"/>
            <w:r w:rsidRPr="00085C53">
              <w:rPr>
                <w:rFonts w:cs="Arial"/>
                <w:color w:val="000000"/>
                <w:sz w:val="20"/>
                <w:lang w:eastAsia="en-GB"/>
              </w:rPr>
              <w:t>Quaterly</w:t>
            </w:r>
            <w:proofErr w:type="spellEnd"/>
            <w:r w:rsidRPr="00085C53">
              <w:rPr>
                <w:rFonts w:cs="Arial"/>
                <w:color w:val="000000"/>
                <w:sz w:val="20"/>
                <w:lang w:eastAsia="en-GB"/>
              </w:rPr>
              <w:t xml:space="preserve"> review through SAT meetings.</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A9B4F8F"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36347A26" w14:textId="77777777" w:rsidTr="00085C53">
        <w:trPr>
          <w:trHeight w:val="1134"/>
        </w:trPr>
        <w:tc>
          <w:tcPr>
            <w:tcW w:w="943" w:type="dxa"/>
            <w:tcBorders>
              <w:top w:val="single" w:sz="4" w:space="0" w:color="auto"/>
              <w:bottom w:val="single" w:sz="4" w:space="0" w:color="auto"/>
            </w:tcBorders>
            <w:shd w:val="clear" w:color="auto" w:fill="auto"/>
            <w:vAlign w:val="center"/>
          </w:tcPr>
          <w:p w14:paraId="1D9CB2DB" w14:textId="77777777" w:rsidR="00085C53" w:rsidRPr="00085C53" w:rsidRDefault="00085C53" w:rsidP="00085C53">
            <w:pPr>
              <w:spacing w:before="0" w:after="0" w:line="240" w:lineRule="auto"/>
              <w:jc w:val="center"/>
              <w:rPr>
                <w:rFonts w:cs="Arial"/>
                <w:b/>
                <w:bCs/>
                <w:sz w:val="20"/>
                <w:lang w:eastAsia="en-GB"/>
              </w:rPr>
            </w:pPr>
          </w:p>
        </w:tc>
        <w:tc>
          <w:tcPr>
            <w:tcW w:w="8321" w:type="dxa"/>
            <w:gridSpan w:val="2"/>
            <w:tcBorders>
              <w:top w:val="single" w:sz="4" w:space="0" w:color="auto"/>
              <w:bottom w:val="single" w:sz="4" w:space="0" w:color="auto"/>
            </w:tcBorders>
            <w:shd w:val="clear" w:color="auto" w:fill="auto"/>
            <w:vAlign w:val="center"/>
          </w:tcPr>
          <w:p w14:paraId="1F863927" w14:textId="77777777" w:rsidR="00085C53" w:rsidRPr="00085C53" w:rsidRDefault="00085C53" w:rsidP="00085C53">
            <w:pPr>
              <w:spacing w:before="0" w:after="0" w:line="240" w:lineRule="auto"/>
              <w:rPr>
                <w:rFonts w:cs="Arial"/>
                <w:b/>
                <w:bCs/>
                <w:color w:val="000000"/>
                <w:szCs w:val="24"/>
                <w:lang w:eastAsia="en-GB"/>
              </w:rPr>
            </w:pPr>
          </w:p>
        </w:tc>
        <w:tc>
          <w:tcPr>
            <w:tcW w:w="2804" w:type="dxa"/>
            <w:tcBorders>
              <w:top w:val="single" w:sz="4" w:space="0" w:color="auto"/>
              <w:bottom w:val="single" w:sz="4" w:space="0" w:color="auto"/>
            </w:tcBorders>
            <w:shd w:val="clear" w:color="auto" w:fill="auto"/>
            <w:vAlign w:val="center"/>
          </w:tcPr>
          <w:p w14:paraId="7B4B4C7B" w14:textId="77777777" w:rsidR="00085C53" w:rsidRPr="00085C53" w:rsidRDefault="00085C53" w:rsidP="00085C53">
            <w:pPr>
              <w:spacing w:before="0" w:after="0" w:line="240" w:lineRule="auto"/>
              <w:rPr>
                <w:rFonts w:cs="Arial"/>
                <w:b/>
                <w:bCs/>
                <w:color w:val="000000"/>
                <w:szCs w:val="24"/>
                <w:lang w:eastAsia="en-GB"/>
              </w:rPr>
            </w:pPr>
          </w:p>
        </w:tc>
        <w:tc>
          <w:tcPr>
            <w:tcW w:w="1072" w:type="dxa"/>
            <w:tcBorders>
              <w:top w:val="single" w:sz="4" w:space="0" w:color="auto"/>
              <w:bottom w:val="single" w:sz="4" w:space="0" w:color="auto"/>
              <w:right w:val="nil"/>
            </w:tcBorders>
            <w:shd w:val="clear" w:color="auto" w:fill="auto"/>
            <w:vAlign w:val="center"/>
          </w:tcPr>
          <w:p w14:paraId="12C1F72F" w14:textId="77777777" w:rsidR="00085C53" w:rsidRPr="00085C53" w:rsidRDefault="00085C53" w:rsidP="00085C53">
            <w:pPr>
              <w:spacing w:before="0" w:after="0" w:line="240" w:lineRule="auto"/>
              <w:rPr>
                <w:rFonts w:ascii="Times New Roman" w:hAnsi="Times New Roman"/>
                <w:sz w:val="20"/>
                <w:lang w:eastAsia="en-GB"/>
              </w:rPr>
            </w:pPr>
          </w:p>
        </w:tc>
      </w:tr>
      <w:tr w:rsidR="00085C53" w:rsidRPr="00085C53" w14:paraId="7E7E68B0" w14:textId="77777777" w:rsidTr="00085C53">
        <w:trPr>
          <w:trHeight w:val="841"/>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2F86"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lastRenderedPageBreak/>
              <w:t> </w:t>
            </w:r>
          </w:p>
        </w:tc>
        <w:tc>
          <w:tcPr>
            <w:tcW w:w="8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4E8F2" w14:textId="1EBFD217" w:rsidR="00085C53" w:rsidRPr="00085C53" w:rsidRDefault="00085C53" w:rsidP="00085C53">
            <w:pPr>
              <w:spacing w:before="0" w:after="0" w:line="240" w:lineRule="auto"/>
              <w:rPr>
                <w:rFonts w:cs="Arial"/>
                <w:b/>
                <w:bCs/>
                <w:color w:val="000000"/>
                <w:szCs w:val="24"/>
                <w:lang w:eastAsia="en-GB"/>
              </w:rPr>
            </w:pPr>
            <w:r w:rsidRPr="00085C53">
              <w:rPr>
                <w:rFonts w:cs="Arial"/>
                <w:b/>
                <w:bCs/>
                <w:color w:val="000000"/>
                <w:szCs w:val="24"/>
                <w:lang w:eastAsia="en-GB"/>
              </w:rPr>
              <w:t>BUSINESS AREA 4 : PERFORMANCE MONITORING</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94768" w14:textId="77777777" w:rsidR="00085C53" w:rsidRPr="00085C53" w:rsidRDefault="00085C53" w:rsidP="00085C53">
            <w:pPr>
              <w:spacing w:before="0" w:after="0" w:line="240" w:lineRule="auto"/>
              <w:rPr>
                <w:rFonts w:cs="Arial"/>
                <w:b/>
                <w:bCs/>
                <w:color w:val="000000"/>
                <w:szCs w:val="24"/>
                <w:lang w:eastAsia="en-GB"/>
              </w:rPr>
            </w:pP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54329" w14:textId="77777777" w:rsidR="00085C53" w:rsidRPr="00085C53" w:rsidRDefault="00085C53" w:rsidP="00085C53">
            <w:pPr>
              <w:spacing w:before="0" w:after="0" w:line="240" w:lineRule="auto"/>
              <w:rPr>
                <w:rFonts w:ascii="Times New Roman" w:hAnsi="Times New Roman"/>
                <w:sz w:val="20"/>
                <w:lang w:eastAsia="en-GB"/>
              </w:rPr>
            </w:pPr>
          </w:p>
        </w:tc>
      </w:tr>
      <w:tr w:rsidR="00085C53" w:rsidRPr="00085C53" w14:paraId="30A0E60E" w14:textId="77777777" w:rsidTr="00085C53">
        <w:trPr>
          <w:trHeight w:val="1005"/>
        </w:trPr>
        <w:tc>
          <w:tcPr>
            <w:tcW w:w="943" w:type="dxa"/>
            <w:tcBorders>
              <w:top w:val="single" w:sz="4" w:space="0" w:color="auto"/>
              <w:left w:val="single" w:sz="4" w:space="0" w:color="auto"/>
              <w:bottom w:val="single" w:sz="4" w:space="0" w:color="auto"/>
              <w:right w:val="nil"/>
            </w:tcBorders>
            <w:shd w:val="clear" w:color="auto" w:fill="auto"/>
            <w:vAlign w:val="center"/>
            <w:hideMark/>
          </w:tcPr>
          <w:p w14:paraId="52831E40"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4.1</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4FE6"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Operational objectives monitoring</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3E01EB71"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Report on operational objectives performance quarterly to team meetings</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6AB2336D"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Commenced November, reviewed December, January, March</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16BD395"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7BE477AD" w14:textId="77777777" w:rsidTr="00085C53">
        <w:trPr>
          <w:trHeight w:val="1305"/>
        </w:trPr>
        <w:tc>
          <w:tcPr>
            <w:tcW w:w="943" w:type="dxa"/>
            <w:tcBorders>
              <w:top w:val="nil"/>
              <w:left w:val="single" w:sz="4" w:space="0" w:color="auto"/>
              <w:bottom w:val="single" w:sz="4" w:space="0" w:color="auto"/>
              <w:right w:val="nil"/>
            </w:tcBorders>
            <w:shd w:val="clear" w:color="auto" w:fill="auto"/>
            <w:vAlign w:val="center"/>
            <w:hideMark/>
          </w:tcPr>
          <w:p w14:paraId="27A66248"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4.2</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35152AAA"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Increased scrutiny of roads authorities and their use of the register</w:t>
            </w:r>
          </w:p>
        </w:tc>
        <w:tc>
          <w:tcPr>
            <w:tcW w:w="4077" w:type="dxa"/>
            <w:tcBorders>
              <w:top w:val="nil"/>
              <w:left w:val="nil"/>
              <w:bottom w:val="single" w:sz="4" w:space="0" w:color="auto"/>
              <w:right w:val="single" w:sz="4" w:space="0" w:color="auto"/>
            </w:tcBorders>
            <w:shd w:val="clear" w:color="auto" w:fill="auto"/>
            <w:vAlign w:val="center"/>
            <w:hideMark/>
          </w:tcPr>
          <w:p w14:paraId="081292AE"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Continue to examine inconsistencies in the placing of notices on the </w:t>
            </w:r>
            <w:proofErr w:type="spellStart"/>
            <w:r w:rsidRPr="00085C53">
              <w:rPr>
                <w:rFonts w:cs="Arial"/>
                <w:sz w:val="20"/>
                <w:lang w:eastAsia="en-GB"/>
              </w:rPr>
              <w:t>SRWR</w:t>
            </w:r>
            <w:proofErr w:type="spellEnd"/>
            <w:r w:rsidRPr="00085C53">
              <w:rPr>
                <w:rFonts w:cs="Arial"/>
                <w:sz w:val="20"/>
                <w:lang w:eastAsia="en-GB"/>
              </w:rPr>
              <w:t xml:space="preserve">  between roads authorities in each of the five SCOTS peer groups</w:t>
            </w:r>
          </w:p>
        </w:tc>
        <w:tc>
          <w:tcPr>
            <w:tcW w:w="2804" w:type="dxa"/>
            <w:tcBorders>
              <w:top w:val="nil"/>
              <w:left w:val="nil"/>
              <w:bottom w:val="single" w:sz="4" w:space="0" w:color="auto"/>
              <w:right w:val="single" w:sz="4" w:space="0" w:color="auto"/>
            </w:tcBorders>
            <w:shd w:val="clear" w:color="auto" w:fill="auto"/>
            <w:vAlign w:val="center"/>
            <w:hideMark/>
          </w:tcPr>
          <w:p w14:paraId="4B91C54C"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Delay in receiving financial data from APSE.  Data finally received for all authorities in March 2022.  Carry over to 2022/23.</w:t>
            </w:r>
          </w:p>
        </w:tc>
        <w:tc>
          <w:tcPr>
            <w:tcW w:w="1072" w:type="dxa"/>
            <w:tcBorders>
              <w:top w:val="single" w:sz="4" w:space="0" w:color="auto"/>
              <w:left w:val="single" w:sz="4" w:space="0" w:color="auto"/>
              <w:bottom w:val="single" w:sz="4" w:space="0" w:color="auto"/>
              <w:right w:val="single" w:sz="4" w:space="0" w:color="auto"/>
            </w:tcBorders>
            <w:shd w:val="clear" w:color="000000" w:fill="FFEB9C"/>
            <w:vAlign w:val="center"/>
            <w:hideMark/>
          </w:tcPr>
          <w:p w14:paraId="324AD545" w14:textId="77777777" w:rsidR="00085C53" w:rsidRPr="00085C53" w:rsidRDefault="00085C53" w:rsidP="00085C53">
            <w:pPr>
              <w:spacing w:before="0" w:after="0" w:line="240" w:lineRule="auto"/>
              <w:jc w:val="center"/>
              <w:rPr>
                <w:rFonts w:cs="Arial"/>
                <w:color w:val="9C6500"/>
                <w:sz w:val="20"/>
                <w:lang w:eastAsia="en-GB"/>
              </w:rPr>
            </w:pPr>
            <w:r w:rsidRPr="00085C53">
              <w:rPr>
                <w:rFonts w:cs="Arial"/>
                <w:color w:val="9C6500"/>
                <w:sz w:val="20"/>
                <w:lang w:eastAsia="en-GB"/>
              </w:rPr>
              <w:t>P</w:t>
            </w:r>
          </w:p>
        </w:tc>
      </w:tr>
      <w:tr w:rsidR="00085C53" w:rsidRPr="00085C53" w14:paraId="3F6AC57F" w14:textId="77777777" w:rsidTr="00085C53">
        <w:trPr>
          <w:trHeight w:val="1275"/>
        </w:trPr>
        <w:tc>
          <w:tcPr>
            <w:tcW w:w="943" w:type="dxa"/>
            <w:tcBorders>
              <w:top w:val="nil"/>
              <w:left w:val="single" w:sz="4" w:space="0" w:color="auto"/>
              <w:bottom w:val="single" w:sz="4" w:space="0" w:color="auto"/>
              <w:right w:val="nil"/>
            </w:tcBorders>
            <w:shd w:val="clear" w:color="auto" w:fill="auto"/>
            <w:vAlign w:val="center"/>
            <w:hideMark/>
          </w:tcPr>
          <w:p w14:paraId="06D03039"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4.3</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7BD69E4B"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Increased scrutiny of roads authority sample inspections</w:t>
            </w:r>
          </w:p>
        </w:tc>
        <w:tc>
          <w:tcPr>
            <w:tcW w:w="4077" w:type="dxa"/>
            <w:tcBorders>
              <w:top w:val="nil"/>
              <w:left w:val="nil"/>
              <w:bottom w:val="single" w:sz="4" w:space="0" w:color="auto"/>
              <w:right w:val="single" w:sz="4" w:space="0" w:color="auto"/>
            </w:tcBorders>
            <w:shd w:val="clear" w:color="auto" w:fill="auto"/>
            <w:vAlign w:val="center"/>
            <w:hideMark/>
          </w:tcPr>
          <w:p w14:paraId="7383AE29"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Examine the numbers and percentages of sample inspections planned and undertaken</w:t>
            </w:r>
            <w:r w:rsidRPr="00085C53">
              <w:rPr>
                <w:rFonts w:cs="Arial"/>
                <w:sz w:val="20"/>
                <w:lang w:eastAsia="en-GB"/>
              </w:rPr>
              <w:br/>
            </w:r>
            <w:r w:rsidRPr="00085C53">
              <w:rPr>
                <w:rFonts w:cs="Arial"/>
                <w:sz w:val="20"/>
                <w:lang w:eastAsia="en-GB"/>
              </w:rPr>
              <w:br/>
              <w:t>Scrutinize the pass rates of inspections</w:t>
            </w:r>
          </w:p>
        </w:tc>
        <w:tc>
          <w:tcPr>
            <w:tcW w:w="2804" w:type="dxa"/>
            <w:tcBorders>
              <w:top w:val="nil"/>
              <w:left w:val="nil"/>
              <w:bottom w:val="single" w:sz="4" w:space="0" w:color="auto"/>
              <w:right w:val="single" w:sz="4" w:space="0" w:color="auto"/>
            </w:tcBorders>
            <w:shd w:val="clear" w:color="auto" w:fill="auto"/>
            <w:vAlign w:val="center"/>
            <w:hideMark/>
          </w:tcPr>
          <w:p w14:paraId="1DBD521C" w14:textId="3385F49E"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 xml:space="preserve">Ongoing. Dashboard was altered to specifically measure inspections undertaken.  Four authorities contacted and advised </w:t>
            </w:r>
            <w:r w:rsidR="00873AB5" w:rsidRPr="00085C53">
              <w:rPr>
                <w:rFonts w:cs="Arial"/>
                <w:sz w:val="20"/>
                <w:lang w:eastAsia="en-GB"/>
              </w:rPr>
              <w:t>regarding</w:t>
            </w:r>
            <w:r w:rsidRPr="00085C53">
              <w:rPr>
                <w:rFonts w:cs="Arial"/>
                <w:sz w:val="20"/>
                <w:lang w:eastAsia="en-GB"/>
              </w:rPr>
              <w:t xml:space="preserve"> sample inspection processes. Paper produced for </w:t>
            </w:r>
            <w:proofErr w:type="spellStart"/>
            <w:r w:rsidRPr="00085C53">
              <w:rPr>
                <w:rFonts w:cs="Arial"/>
                <w:sz w:val="20"/>
                <w:lang w:eastAsia="en-GB"/>
              </w:rPr>
              <w:t>SRWR</w:t>
            </w:r>
            <w:proofErr w:type="spellEnd"/>
            <w:r w:rsidRPr="00085C53">
              <w:rPr>
                <w:rFonts w:cs="Arial"/>
                <w:sz w:val="20"/>
                <w:lang w:eastAsia="en-GB"/>
              </w:rPr>
              <w:t xml:space="preserve"> steering group. Now closed off.</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303AF5A"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6F61B2D1" w14:textId="77777777" w:rsidTr="00085C53">
        <w:trPr>
          <w:trHeight w:val="126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E275CA5"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4.4</w:t>
            </w:r>
          </w:p>
        </w:tc>
        <w:tc>
          <w:tcPr>
            <w:tcW w:w="4244" w:type="dxa"/>
            <w:tcBorders>
              <w:top w:val="nil"/>
              <w:left w:val="nil"/>
              <w:bottom w:val="nil"/>
              <w:right w:val="nil"/>
            </w:tcBorders>
            <w:shd w:val="clear" w:color="auto" w:fill="auto"/>
            <w:vAlign w:val="center"/>
            <w:hideMark/>
          </w:tcPr>
          <w:p w14:paraId="471A3009"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Refine quarterly Performance Reviews in order that performance is tracked though the year</w:t>
            </w:r>
          </w:p>
        </w:tc>
        <w:tc>
          <w:tcPr>
            <w:tcW w:w="4077" w:type="dxa"/>
            <w:tcBorders>
              <w:top w:val="nil"/>
              <w:left w:val="single" w:sz="4" w:space="0" w:color="auto"/>
              <w:bottom w:val="single" w:sz="4" w:space="0" w:color="auto"/>
              <w:right w:val="single" w:sz="4" w:space="0" w:color="auto"/>
            </w:tcBorders>
            <w:shd w:val="clear" w:color="auto" w:fill="auto"/>
            <w:vAlign w:val="center"/>
            <w:hideMark/>
          </w:tcPr>
          <w:p w14:paraId="52B19A1E"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Produce and refine quarterly dashboard</w:t>
            </w:r>
            <w:r w:rsidRPr="00085C53">
              <w:rPr>
                <w:rFonts w:cs="Arial"/>
                <w:sz w:val="20"/>
                <w:lang w:eastAsia="en-GB"/>
              </w:rPr>
              <w:br w:type="page"/>
            </w:r>
            <w:r w:rsidRPr="00085C53">
              <w:rPr>
                <w:rFonts w:cs="Arial"/>
                <w:sz w:val="20"/>
                <w:lang w:eastAsia="en-GB"/>
              </w:rPr>
              <w:br w:type="page"/>
              <w:t xml:space="preserve">Provide </w:t>
            </w:r>
            <w:proofErr w:type="spellStart"/>
            <w:r w:rsidRPr="00085C53">
              <w:rPr>
                <w:rFonts w:cs="Arial"/>
                <w:sz w:val="20"/>
                <w:lang w:eastAsia="en-GB"/>
              </w:rPr>
              <w:t>SRWR</w:t>
            </w:r>
            <w:proofErr w:type="spellEnd"/>
            <w:r w:rsidRPr="00085C53">
              <w:rPr>
                <w:rFonts w:cs="Arial"/>
                <w:sz w:val="20"/>
                <w:lang w:eastAsia="en-GB"/>
              </w:rPr>
              <w:t xml:space="preserve"> statistics prior to each  Area </w:t>
            </w:r>
            <w:proofErr w:type="spellStart"/>
            <w:r w:rsidRPr="00085C53">
              <w:rPr>
                <w:rFonts w:cs="Arial"/>
                <w:sz w:val="20"/>
                <w:lang w:eastAsia="en-GB"/>
              </w:rPr>
              <w:t>RAUC</w:t>
            </w:r>
            <w:proofErr w:type="spellEnd"/>
            <w:r w:rsidRPr="00085C53">
              <w:rPr>
                <w:rFonts w:cs="Arial"/>
                <w:sz w:val="20"/>
                <w:lang w:eastAsia="en-GB"/>
              </w:rPr>
              <w:t xml:space="preserve"> meeting.</w:t>
            </w:r>
          </w:p>
        </w:tc>
        <w:tc>
          <w:tcPr>
            <w:tcW w:w="2804" w:type="dxa"/>
            <w:tcBorders>
              <w:top w:val="nil"/>
              <w:left w:val="nil"/>
              <w:bottom w:val="single" w:sz="4" w:space="0" w:color="auto"/>
              <w:right w:val="single" w:sz="4" w:space="0" w:color="auto"/>
            </w:tcBorders>
            <w:shd w:val="clear" w:color="auto" w:fill="auto"/>
            <w:vAlign w:val="center"/>
            <w:hideMark/>
          </w:tcPr>
          <w:p w14:paraId="02724A5E"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Monthly graphs now being produced. Ongoing development. Meeting arranged to discuss ongoing frequency. Carry over to 2022/23</w:t>
            </w:r>
          </w:p>
        </w:tc>
        <w:tc>
          <w:tcPr>
            <w:tcW w:w="1072" w:type="dxa"/>
            <w:tcBorders>
              <w:top w:val="single" w:sz="4" w:space="0" w:color="auto"/>
              <w:left w:val="single" w:sz="4" w:space="0" w:color="auto"/>
              <w:bottom w:val="single" w:sz="4" w:space="0" w:color="auto"/>
              <w:right w:val="single" w:sz="4" w:space="0" w:color="auto"/>
            </w:tcBorders>
            <w:shd w:val="clear" w:color="000000" w:fill="FFEB9C"/>
            <w:vAlign w:val="center"/>
            <w:hideMark/>
          </w:tcPr>
          <w:p w14:paraId="759BA6FA" w14:textId="77777777" w:rsidR="00085C53" w:rsidRPr="00085C53" w:rsidRDefault="00085C53" w:rsidP="00085C53">
            <w:pPr>
              <w:spacing w:before="0" w:after="0" w:line="240" w:lineRule="auto"/>
              <w:jc w:val="center"/>
              <w:rPr>
                <w:rFonts w:cs="Arial"/>
                <w:color w:val="9C6500"/>
                <w:sz w:val="20"/>
                <w:lang w:eastAsia="en-GB"/>
              </w:rPr>
            </w:pPr>
            <w:r w:rsidRPr="00085C53">
              <w:rPr>
                <w:rFonts w:cs="Arial"/>
                <w:color w:val="9C6500"/>
                <w:sz w:val="20"/>
                <w:lang w:eastAsia="en-GB"/>
              </w:rPr>
              <w:t>P</w:t>
            </w:r>
          </w:p>
        </w:tc>
      </w:tr>
      <w:tr w:rsidR="00085C53" w:rsidRPr="00085C53" w14:paraId="4A15EAA2" w14:textId="77777777" w:rsidTr="00085C53">
        <w:trPr>
          <w:trHeight w:val="100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1215DF5C"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4.5</w:t>
            </w:r>
          </w:p>
        </w:tc>
        <w:tc>
          <w:tcPr>
            <w:tcW w:w="42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268165"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Produce SRWC Annual Performance Review of organisations</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1C3EE9A4"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 xml:space="preserve">Full performance review issued for all of </w:t>
            </w:r>
            <w:proofErr w:type="spellStart"/>
            <w:r w:rsidRPr="00085C53">
              <w:rPr>
                <w:rFonts w:cs="Arial"/>
                <w:sz w:val="20"/>
                <w:lang w:eastAsia="en-GB"/>
              </w:rPr>
              <w:t>SRWR</w:t>
            </w:r>
            <w:proofErr w:type="spellEnd"/>
            <w:r w:rsidRPr="00085C53">
              <w:rPr>
                <w:rFonts w:cs="Arial"/>
                <w:sz w:val="20"/>
                <w:lang w:eastAsia="en-GB"/>
              </w:rPr>
              <w:t xml:space="preserve"> users by end of August 2021</w:t>
            </w:r>
          </w:p>
        </w:tc>
        <w:tc>
          <w:tcPr>
            <w:tcW w:w="2804" w:type="dxa"/>
            <w:tcBorders>
              <w:top w:val="nil"/>
              <w:left w:val="nil"/>
              <w:bottom w:val="single" w:sz="4" w:space="0" w:color="auto"/>
              <w:right w:val="single" w:sz="4" w:space="0" w:color="auto"/>
            </w:tcBorders>
            <w:shd w:val="clear" w:color="auto" w:fill="auto"/>
            <w:vAlign w:val="center"/>
            <w:hideMark/>
          </w:tcPr>
          <w:p w14:paraId="34960C6D"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Complete</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B676EE3"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278814CD" w14:textId="77777777" w:rsidTr="00085C53">
        <w:trPr>
          <w:trHeight w:val="100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5D71F8B"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4.6</w:t>
            </w:r>
          </w:p>
        </w:tc>
        <w:tc>
          <w:tcPr>
            <w:tcW w:w="4244" w:type="dxa"/>
            <w:tcBorders>
              <w:top w:val="nil"/>
              <w:left w:val="single" w:sz="8" w:space="0" w:color="auto"/>
              <w:bottom w:val="single" w:sz="4" w:space="0" w:color="auto"/>
              <w:right w:val="single" w:sz="8" w:space="0" w:color="auto"/>
            </w:tcBorders>
            <w:shd w:val="clear" w:color="auto" w:fill="auto"/>
            <w:vAlign w:val="center"/>
            <w:hideMark/>
          </w:tcPr>
          <w:p w14:paraId="68E1F767"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Improvement Strategy</w:t>
            </w:r>
          </w:p>
        </w:tc>
        <w:tc>
          <w:tcPr>
            <w:tcW w:w="4077" w:type="dxa"/>
            <w:tcBorders>
              <w:top w:val="nil"/>
              <w:left w:val="nil"/>
              <w:bottom w:val="single" w:sz="4" w:space="0" w:color="auto"/>
              <w:right w:val="single" w:sz="8" w:space="0" w:color="auto"/>
            </w:tcBorders>
            <w:shd w:val="clear" w:color="auto" w:fill="auto"/>
            <w:vAlign w:val="center"/>
            <w:hideMark/>
          </w:tcPr>
          <w:p w14:paraId="3FDD1770"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Continue to implement formal SRWC improvement strategy for undertakers and roads authorities.</w:t>
            </w:r>
          </w:p>
        </w:tc>
        <w:tc>
          <w:tcPr>
            <w:tcW w:w="2804" w:type="dxa"/>
            <w:tcBorders>
              <w:top w:val="nil"/>
              <w:left w:val="nil"/>
              <w:bottom w:val="single" w:sz="4" w:space="0" w:color="auto"/>
              <w:right w:val="single" w:sz="4" w:space="0" w:color="auto"/>
            </w:tcBorders>
            <w:shd w:val="clear" w:color="auto" w:fill="auto"/>
            <w:vAlign w:val="center"/>
            <w:hideMark/>
          </w:tcPr>
          <w:p w14:paraId="1FD9088B"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Six organisations currently on improvement plan with one under active consideration.</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42982B4"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6979EE2D" w14:textId="77777777" w:rsidTr="00085C53">
        <w:trPr>
          <w:trHeight w:val="55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2B50C"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lastRenderedPageBreak/>
              <w:t> </w:t>
            </w:r>
          </w:p>
        </w:tc>
        <w:tc>
          <w:tcPr>
            <w:tcW w:w="8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84627" w14:textId="6F4CC2E7" w:rsidR="00085C53" w:rsidRPr="00085C53" w:rsidRDefault="00085C53" w:rsidP="00085C53">
            <w:pPr>
              <w:spacing w:before="0" w:after="0" w:line="240" w:lineRule="auto"/>
              <w:rPr>
                <w:rFonts w:cs="Arial"/>
                <w:b/>
                <w:bCs/>
                <w:color w:val="000000"/>
                <w:szCs w:val="24"/>
                <w:lang w:eastAsia="en-GB"/>
              </w:rPr>
            </w:pPr>
            <w:r w:rsidRPr="00085C53">
              <w:rPr>
                <w:rFonts w:cs="Arial"/>
                <w:b/>
                <w:bCs/>
                <w:color w:val="000000"/>
                <w:szCs w:val="24"/>
                <w:lang w:eastAsia="en-GB"/>
              </w:rPr>
              <w:t>BUSINESS AREA 4 : BUSINESS AND OFFICE GOVERNANCE</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83A3B" w14:textId="77777777" w:rsidR="00085C53" w:rsidRPr="00085C53" w:rsidRDefault="00085C53" w:rsidP="00085C53">
            <w:pPr>
              <w:spacing w:before="0" w:after="0" w:line="240" w:lineRule="auto"/>
              <w:rPr>
                <w:rFonts w:cs="Arial"/>
                <w:szCs w:val="24"/>
                <w:lang w:eastAsia="en-GB"/>
              </w:rPr>
            </w:pPr>
            <w:r w:rsidRPr="00085C53">
              <w:rPr>
                <w:rFonts w:cs="Arial"/>
                <w:szCs w:val="24"/>
                <w:lang w:eastAsia="en-GB"/>
              </w:rPr>
              <w:t>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ED123"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 </w:t>
            </w:r>
          </w:p>
        </w:tc>
      </w:tr>
      <w:tr w:rsidR="00085C53" w:rsidRPr="00085C53" w14:paraId="26BFA2CB" w14:textId="77777777" w:rsidTr="00085C53">
        <w:trPr>
          <w:trHeight w:val="672"/>
        </w:trPr>
        <w:tc>
          <w:tcPr>
            <w:tcW w:w="943" w:type="dxa"/>
            <w:tcBorders>
              <w:top w:val="single" w:sz="4" w:space="0" w:color="auto"/>
              <w:left w:val="single" w:sz="4" w:space="0" w:color="auto"/>
              <w:bottom w:val="single" w:sz="4" w:space="0" w:color="auto"/>
              <w:right w:val="nil"/>
            </w:tcBorders>
            <w:shd w:val="clear" w:color="auto" w:fill="auto"/>
            <w:vAlign w:val="center"/>
            <w:hideMark/>
          </w:tcPr>
          <w:p w14:paraId="05B3129D"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5.1</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B17B"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Statutory Returns</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14:paraId="70EE881C"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All returns made on time</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09E87E81"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All returns made on time.</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749D6BB"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1B0C5AAD" w14:textId="77777777" w:rsidTr="00085C53">
        <w:trPr>
          <w:trHeight w:val="657"/>
        </w:trPr>
        <w:tc>
          <w:tcPr>
            <w:tcW w:w="943" w:type="dxa"/>
            <w:tcBorders>
              <w:top w:val="nil"/>
              <w:left w:val="single" w:sz="4" w:space="0" w:color="auto"/>
              <w:bottom w:val="single" w:sz="4" w:space="0" w:color="auto"/>
              <w:right w:val="nil"/>
            </w:tcBorders>
            <w:shd w:val="clear" w:color="auto" w:fill="auto"/>
            <w:vAlign w:val="center"/>
            <w:hideMark/>
          </w:tcPr>
          <w:p w14:paraId="20D51DF0"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5.2</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2AEA5203"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Adhere to Service Standards</w:t>
            </w:r>
          </w:p>
        </w:tc>
        <w:tc>
          <w:tcPr>
            <w:tcW w:w="4077" w:type="dxa"/>
            <w:tcBorders>
              <w:top w:val="nil"/>
              <w:left w:val="nil"/>
              <w:bottom w:val="single" w:sz="4" w:space="0" w:color="auto"/>
              <w:right w:val="single" w:sz="4" w:space="0" w:color="auto"/>
            </w:tcBorders>
            <w:shd w:val="clear" w:color="auto" w:fill="auto"/>
            <w:vAlign w:val="center"/>
            <w:hideMark/>
          </w:tcPr>
          <w:p w14:paraId="7A58FE0D"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95% FOI(S)A/</w:t>
            </w:r>
            <w:proofErr w:type="spellStart"/>
            <w:r w:rsidRPr="00085C53">
              <w:rPr>
                <w:rFonts w:cs="Arial"/>
                <w:sz w:val="20"/>
                <w:lang w:eastAsia="en-GB"/>
              </w:rPr>
              <w:t>EI</w:t>
            </w:r>
            <w:proofErr w:type="spellEnd"/>
            <w:r w:rsidRPr="00085C53">
              <w:rPr>
                <w:rFonts w:cs="Arial"/>
                <w:sz w:val="20"/>
                <w:lang w:eastAsia="en-GB"/>
              </w:rPr>
              <w:t>(S)R request timescales met</w:t>
            </w:r>
          </w:p>
        </w:tc>
        <w:tc>
          <w:tcPr>
            <w:tcW w:w="2804" w:type="dxa"/>
            <w:tcBorders>
              <w:top w:val="nil"/>
              <w:left w:val="nil"/>
              <w:bottom w:val="single" w:sz="4" w:space="0" w:color="auto"/>
              <w:right w:val="single" w:sz="4" w:space="0" w:color="auto"/>
            </w:tcBorders>
            <w:shd w:val="clear" w:color="auto" w:fill="auto"/>
            <w:vAlign w:val="center"/>
            <w:hideMark/>
          </w:tcPr>
          <w:p w14:paraId="43172512"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100%  at year end.</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9F5F030"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13080E67" w14:textId="77777777" w:rsidTr="00085C53">
        <w:trPr>
          <w:trHeight w:val="1005"/>
        </w:trPr>
        <w:tc>
          <w:tcPr>
            <w:tcW w:w="943" w:type="dxa"/>
            <w:tcBorders>
              <w:top w:val="nil"/>
              <w:left w:val="single" w:sz="4" w:space="0" w:color="auto"/>
              <w:bottom w:val="single" w:sz="4" w:space="0" w:color="auto"/>
              <w:right w:val="nil"/>
            </w:tcBorders>
            <w:shd w:val="clear" w:color="auto" w:fill="auto"/>
            <w:vAlign w:val="center"/>
            <w:hideMark/>
          </w:tcPr>
          <w:p w14:paraId="43FF4E47"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5.3</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346AD2CF"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Undertake staff development and review process</w:t>
            </w:r>
          </w:p>
        </w:tc>
        <w:tc>
          <w:tcPr>
            <w:tcW w:w="4077" w:type="dxa"/>
            <w:tcBorders>
              <w:top w:val="nil"/>
              <w:left w:val="nil"/>
              <w:bottom w:val="single" w:sz="4" w:space="0" w:color="auto"/>
              <w:right w:val="single" w:sz="4" w:space="0" w:color="auto"/>
            </w:tcBorders>
            <w:shd w:val="clear" w:color="auto" w:fill="auto"/>
            <w:vAlign w:val="center"/>
            <w:hideMark/>
          </w:tcPr>
          <w:p w14:paraId="012620F3"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Reviews undertaken by May 2021</w:t>
            </w:r>
            <w:r w:rsidRPr="00085C53">
              <w:rPr>
                <w:rFonts w:cs="Arial"/>
                <w:sz w:val="20"/>
                <w:lang w:eastAsia="en-GB"/>
              </w:rPr>
              <w:br/>
            </w:r>
            <w:r w:rsidRPr="00085C53">
              <w:rPr>
                <w:rFonts w:cs="Arial"/>
                <w:sz w:val="20"/>
                <w:lang w:eastAsia="en-GB"/>
              </w:rPr>
              <w:br/>
              <w:t>Mid-year reviews undertaken by November 2021</w:t>
            </w:r>
          </w:p>
        </w:tc>
        <w:tc>
          <w:tcPr>
            <w:tcW w:w="2804" w:type="dxa"/>
            <w:tcBorders>
              <w:top w:val="nil"/>
              <w:left w:val="nil"/>
              <w:bottom w:val="single" w:sz="4" w:space="0" w:color="auto"/>
              <w:right w:val="single" w:sz="4" w:space="0" w:color="auto"/>
            </w:tcBorders>
            <w:shd w:val="clear" w:color="auto" w:fill="auto"/>
            <w:vAlign w:val="center"/>
            <w:hideMark/>
          </w:tcPr>
          <w:p w14:paraId="2ECAC446" w14:textId="77777777" w:rsidR="00085C53" w:rsidRPr="00085C53" w:rsidRDefault="00085C53" w:rsidP="00085C53">
            <w:pPr>
              <w:spacing w:before="0" w:after="0" w:line="240" w:lineRule="auto"/>
              <w:jc w:val="center"/>
              <w:rPr>
                <w:rFonts w:cs="Arial"/>
                <w:color w:val="000000"/>
                <w:sz w:val="20"/>
                <w:lang w:eastAsia="en-GB"/>
              </w:rPr>
            </w:pPr>
            <w:r w:rsidRPr="00085C53">
              <w:rPr>
                <w:rFonts w:cs="Arial"/>
                <w:color w:val="000000"/>
                <w:sz w:val="20"/>
                <w:lang w:eastAsia="en-GB"/>
              </w:rPr>
              <w:t>Initial staff reviews undertaken in March 2021. Interim reviews took place October 2021.</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3D87B89"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159D1AD3" w14:textId="77777777" w:rsidTr="00085C53">
        <w:trPr>
          <w:trHeight w:val="1005"/>
        </w:trPr>
        <w:tc>
          <w:tcPr>
            <w:tcW w:w="943" w:type="dxa"/>
            <w:tcBorders>
              <w:top w:val="nil"/>
              <w:left w:val="single" w:sz="4" w:space="0" w:color="auto"/>
              <w:bottom w:val="single" w:sz="4" w:space="0" w:color="auto"/>
              <w:right w:val="nil"/>
            </w:tcBorders>
            <w:shd w:val="clear" w:color="auto" w:fill="auto"/>
            <w:vAlign w:val="center"/>
            <w:hideMark/>
          </w:tcPr>
          <w:p w14:paraId="371D3629"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5.4</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76B38F95"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 xml:space="preserve">Compliance with SRWC and Scottish Public Finance Manual Procedures, policies and controls, including the </w:t>
            </w:r>
            <w:proofErr w:type="spellStart"/>
            <w:r w:rsidRPr="00085C53">
              <w:rPr>
                <w:rFonts w:cs="Arial"/>
                <w:b/>
                <w:bCs/>
                <w:sz w:val="20"/>
                <w:lang w:eastAsia="en-GB"/>
              </w:rPr>
              <w:t>FReM</w:t>
            </w:r>
            <w:proofErr w:type="spellEnd"/>
          </w:p>
        </w:tc>
        <w:tc>
          <w:tcPr>
            <w:tcW w:w="4077" w:type="dxa"/>
            <w:tcBorders>
              <w:top w:val="nil"/>
              <w:left w:val="nil"/>
              <w:bottom w:val="single" w:sz="4" w:space="0" w:color="auto"/>
              <w:right w:val="single" w:sz="4" w:space="0" w:color="auto"/>
            </w:tcBorders>
            <w:shd w:val="clear" w:color="auto" w:fill="auto"/>
            <w:vAlign w:val="center"/>
            <w:hideMark/>
          </w:tcPr>
          <w:p w14:paraId="619830A0"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Monthly budgeting meetings held</w:t>
            </w:r>
            <w:r w:rsidRPr="00085C53">
              <w:rPr>
                <w:rFonts w:cs="Arial"/>
                <w:sz w:val="20"/>
                <w:lang w:eastAsia="en-GB"/>
              </w:rPr>
              <w:br/>
            </w:r>
            <w:r w:rsidRPr="00085C53">
              <w:rPr>
                <w:rFonts w:cs="Arial"/>
                <w:sz w:val="20"/>
                <w:lang w:eastAsia="en-GB"/>
              </w:rPr>
              <w:br/>
              <w:t>95% of payment made to suppliers within 10 days</w:t>
            </w:r>
          </w:p>
        </w:tc>
        <w:tc>
          <w:tcPr>
            <w:tcW w:w="2804" w:type="dxa"/>
            <w:tcBorders>
              <w:top w:val="nil"/>
              <w:left w:val="nil"/>
              <w:bottom w:val="single" w:sz="4" w:space="0" w:color="auto"/>
              <w:right w:val="single" w:sz="4" w:space="0" w:color="auto"/>
            </w:tcBorders>
            <w:shd w:val="clear" w:color="auto" w:fill="auto"/>
            <w:vAlign w:val="center"/>
            <w:hideMark/>
          </w:tcPr>
          <w:p w14:paraId="268E60BD"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External audit - no significant issues</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F21FABE"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28A070EA" w14:textId="77777777" w:rsidTr="00085C53">
        <w:trPr>
          <w:trHeight w:val="1485"/>
        </w:trPr>
        <w:tc>
          <w:tcPr>
            <w:tcW w:w="943" w:type="dxa"/>
            <w:tcBorders>
              <w:top w:val="nil"/>
              <w:left w:val="single" w:sz="4" w:space="0" w:color="auto"/>
              <w:bottom w:val="single" w:sz="4" w:space="0" w:color="auto"/>
              <w:right w:val="nil"/>
            </w:tcBorders>
            <w:shd w:val="clear" w:color="auto" w:fill="auto"/>
            <w:vAlign w:val="center"/>
            <w:hideMark/>
          </w:tcPr>
          <w:p w14:paraId="471AD549"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5.5</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6B753A0B"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Publish Annual Report and Accounts 2020-2021</w:t>
            </w:r>
          </w:p>
        </w:tc>
        <w:tc>
          <w:tcPr>
            <w:tcW w:w="4077" w:type="dxa"/>
            <w:tcBorders>
              <w:top w:val="nil"/>
              <w:left w:val="nil"/>
              <w:bottom w:val="single" w:sz="4" w:space="0" w:color="auto"/>
              <w:right w:val="single" w:sz="4" w:space="0" w:color="auto"/>
            </w:tcBorders>
            <w:shd w:val="clear" w:color="auto" w:fill="auto"/>
            <w:vAlign w:val="center"/>
            <w:hideMark/>
          </w:tcPr>
          <w:p w14:paraId="0B40A0C0"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Accounts prepared and submitted to Auditors by end August 2021 with appropriate working papers and report text</w:t>
            </w:r>
            <w:r w:rsidRPr="00085C53">
              <w:rPr>
                <w:rFonts w:cs="Arial"/>
                <w:sz w:val="20"/>
                <w:lang w:eastAsia="en-GB"/>
              </w:rPr>
              <w:br/>
            </w:r>
            <w:r w:rsidRPr="00085C53">
              <w:rPr>
                <w:rFonts w:cs="Arial"/>
                <w:sz w:val="20"/>
                <w:lang w:eastAsia="en-GB"/>
              </w:rPr>
              <w:br/>
              <w:t>Accounts agreed and published by end October 2021</w:t>
            </w:r>
          </w:p>
        </w:tc>
        <w:tc>
          <w:tcPr>
            <w:tcW w:w="2804" w:type="dxa"/>
            <w:tcBorders>
              <w:top w:val="nil"/>
              <w:left w:val="nil"/>
              <w:bottom w:val="single" w:sz="4" w:space="0" w:color="auto"/>
              <w:right w:val="single" w:sz="4" w:space="0" w:color="auto"/>
            </w:tcBorders>
            <w:shd w:val="clear" w:color="auto" w:fill="auto"/>
            <w:vAlign w:val="center"/>
            <w:hideMark/>
          </w:tcPr>
          <w:p w14:paraId="496396D4"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Annual Report and Accounts finalised  and signed 3 September 2021. Issued to sponsor on 12 October. Still awaiting to be laid before Parliament.</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C9E1BE2"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3B112C27" w14:textId="77777777" w:rsidTr="00085C53">
        <w:trPr>
          <w:trHeight w:val="1005"/>
        </w:trPr>
        <w:tc>
          <w:tcPr>
            <w:tcW w:w="943" w:type="dxa"/>
            <w:tcBorders>
              <w:top w:val="nil"/>
              <w:left w:val="single" w:sz="4" w:space="0" w:color="auto"/>
              <w:bottom w:val="single" w:sz="4" w:space="0" w:color="auto"/>
              <w:right w:val="nil"/>
            </w:tcBorders>
            <w:shd w:val="clear" w:color="auto" w:fill="auto"/>
            <w:vAlign w:val="center"/>
            <w:hideMark/>
          </w:tcPr>
          <w:p w14:paraId="2E18833F"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5.6</w:t>
            </w:r>
          </w:p>
        </w:tc>
        <w:tc>
          <w:tcPr>
            <w:tcW w:w="4244" w:type="dxa"/>
            <w:tcBorders>
              <w:top w:val="nil"/>
              <w:left w:val="single" w:sz="4" w:space="0" w:color="auto"/>
              <w:bottom w:val="single" w:sz="4" w:space="0" w:color="auto"/>
              <w:right w:val="single" w:sz="4" w:space="0" w:color="auto"/>
            </w:tcBorders>
            <w:shd w:val="clear" w:color="auto" w:fill="auto"/>
            <w:vAlign w:val="center"/>
            <w:hideMark/>
          </w:tcPr>
          <w:p w14:paraId="7D6FD13D"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Update the Commissioner’s website. Review and revamp ensuring that it is up to date</w:t>
            </w:r>
          </w:p>
        </w:tc>
        <w:tc>
          <w:tcPr>
            <w:tcW w:w="4077" w:type="dxa"/>
            <w:tcBorders>
              <w:top w:val="nil"/>
              <w:left w:val="nil"/>
              <w:bottom w:val="single" w:sz="4" w:space="0" w:color="auto"/>
              <w:right w:val="single" w:sz="4" w:space="0" w:color="auto"/>
            </w:tcBorders>
            <w:shd w:val="clear" w:color="auto" w:fill="auto"/>
            <w:vAlign w:val="center"/>
            <w:hideMark/>
          </w:tcPr>
          <w:p w14:paraId="45BB0AB2"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Review website content twice a year</w:t>
            </w:r>
            <w:r w:rsidRPr="00085C53">
              <w:rPr>
                <w:rFonts w:cs="Arial"/>
                <w:sz w:val="20"/>
                <w:lang w:eastAsia="en-GB"/>
              </w:rPr>
              <w:br/>
            </w:r>
            <w:r w:rsidRPr="00085C53">
              <w:rPr>
                <w:rFonts w:cs="Arial"/>
                <w:sz w:val="20"/>
                <w:lang w:eastAsia="en-GB"/>
              </w:rPr>
              <w:br/>
              <w:t>Ensure that documents uploaded are accessible</w:t>
            </w:r>
          </w:p>
        </w:tc>
        <w:tc>
          <w:tcPr>
            <w:tcW w:w="2804" w:type="dxa"/>
            <w:tcBorders>
              <w:top w:val="nil"/>
              <w:left w:val="nil"/>
              <w:bottom w:val="single" w:sz="4" w:space="0" w:color="auto"/>
              <w:right w:val="single" w:sz="4" w:space="0" w:color="auto"/>
            </w:tcBorders>
            <w:shd w:val="clear" w:color="auto" w:fill="auto"/>
            <w:vAlign w:val="center"/>
            <w:hideMark/>
          </w:tcPr>
          <w:p w14:paraId="33961A1E"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Reviewed 29 September</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074C75E"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7FD3BC5E" w14:textId="77777777" w:rsidTr="00085C53">
        <w:trPr>
          <w:trHeight w:val="613"/>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1CD7A731"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5.7</w:t>
            </w:r>
          </w:p>
        </w:tc>
        <w:tc>
          <w:tcPr>
            <w:tcW w:w="424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35C02B"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Oversee all financial transactions and ensure they are recorded correctly</w:t>
            </w:r>
          </w:p>
        </w:tc>
        <w:tc>
          <w:tcPr>
            <w:tcW w:w="4077" w:type="dxa"/>
            <w:tcBorders>
              <w:top w:val="single" w:sz="8" w:space="0" w:color="auto"/>
              <w:left w:val="nil"/>
              <w:bottom w:val="single" w:sz="4" w:space="0" w:color="auto"/>
              <w:right w:val="single" w:sz="8" w:space="0" w:color="auto"/>
            </w:tcBorders>
            <w:shd w:val="clear" w:color="auto" w:fill="auto"/>
            <w:vAlign w:val="center"/>
            <w:hideMark/>
          </w:tcPr>
          <w:p w14:paraId="611A0264" w14:textId="77777777" w:rsidR="00085C53" w:rsidRPr="00085C53" w:rsidRDefault="00085C53" w:rsidP="00085C53">
            <w:pPr>
              <w:spacing w:before="0" w:after="0" w:line="240" w:lineRule="auto"/>
              <w:rPr>
                <w:rFonts w:cs="Arial"/>
                <w:sz w:val="20"/>
                <w:lang w:eastAsia="en-GB"/>
              </w:rPr>
            </w:pPr>
            <w:r w:rsidRPr="00085C53">
              <w:rPr>
                <w:rFonts w:cs="Arial"/>
                <w:sz w:val="20"/>
                <w:lang w:eastAsia="en-GB"/>
              </w:rPr>
              <w:t>100% of invoices recorded correctly</w:t>
            </w:r>
          </w:p>
        </w:tc>
        <w:tc>
          <w:tcPr>
            <w:tcW w:w="2804" w:type="dxa"/>
            <w:tcBorders>
              <w:top w:val="nil"/>
              <w:left w:val="nil"/>
              <w:bottom w:val="single" w:sz="4" w:space="0" w:color="auto"/>
              <w:right w:val="single" w:sz="4" w:space="0" w:color="auto"/>
            </w:tcBorders>
            <w:shd w:val="clear" w:color="auto" w:fill="auto"/>
            <w:vAlign w:val="center"/>
            <w:hideMark/>
          </w:tcPr>
          <w:p w14:paraId="3DDAAF30" w14:textId="77777777"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All invoices recorded correctly.</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97F9DC1"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r w:rsidR="00085C53" w:rsidRPr="00085C53" w14:paraId="08E056B6" w14:textId="77777777" w:rsidTr="00085C53">
        <w:trPr>
          <w:trHeight w:val="10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E5862" w14:textId="77777777" w:rsidR="00085C53" w:rsidRPr="00085C53" w:rsidRDefault="00085C53" w:rsidP="00085C53">
            <w:pPr>
              <w:spacing w:before="0" w:after="0" w:line="240" w:lineRule="auto"/>
              <w:jc w:val="center"/>
              <w:rPr>
                <w:rFonts w:cs="Arial"/>
                <w:b/>
                <w:bCs/>
                <w:sz w:val="20"/>
                <w:lang w:eastAsia="en-GB"/>
              </w:rPr>
            </w:pPr>
            <w:r w:rsidRPr="00085C53">
              <w:rPr>
                <w:rFonts w:cs="Arial"/>
                <w:b/>
                <w:bCs/>
                <w:sz w:val="20"/>
                <w:lang w:eastAsia="en-GB"/>
              </w:rPr>
              <w:t>5.8</w:t>
            </w:r>
          </w:p>
        </w:tc>
        <w:tc>
          <w:tcPr>
            <w:tcW w:w="424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C199B7" w14:textId="77777777" w:rsidR="00085C53" w:rsidRPr="00085C53" w:rsidRDefault="00085C53" w:rsidP="00085C53">
            <w:pPr>
              <w:spacing w:before="0" w:after="0" w:line="240" w:lineRule="auto"/>
              <w:rPr>
                <w:rFonts w:cs="Arial"/>
                <w:b/>
                <w:bCs/>
                <w:sz w:val="20"/>
                <w:lang w:eastAsia="en-GB"/>
              </w:rPr>
            </w:pPr>
            <w:r w:rsidRPr="00085C53">
              <w:rPr>
                <w:rFonts w:cs="Arial"/>
                <w:b/>
                <w:bCs/>
                <w:sz w:val="20"/>
                <w:lang w:eastAsia="en-GB"/>
              </w:rPr>
              <w:t>Records Management review</w:t>
            </w:r>
          </w:p>
        </w:tc>
        <w:tc>
          <w:tcPr>
            <w:tcW w:w="4077" w:type="dxa"/>
            <w:tcBorders>
              <w:top w:val="single" w:sz="4" w:space="0" w:color="auto"/>
              <w:left w:val="nil"/>
              <w:bottom w:val="single" w:sz="4" w:space="0" w:color="auto"/>
              <w:right w:val="single" w:sz="8" w:space="0" w:color="auto"/>
            </w:tcBorders>
            <w:shd w:val="clear" w:color="auto" w:fill="auto"/>
            <w:vAlign w:val="center"/>
            <w:hideMark/>
          </w:tcPr>
          <w:p w14:paraId="2032F3E6" w14:textId="4E8005C8" w:rsidR="00085C53" w:rsidRPr="00085C53" w:rsidRDefault="00085C53" w:rsidP="00085C53">
            <w:pPr>
              <w:spacing w:before="0" w:after="0" w:line="240" w:lineRule="auto"/>
              <w:rPr>
                <w:rFonts w:cs="Arial"/>
                <w:sz w:val="20"/>
                <w:lang w:eastAsia="en-GB"/>
              </w:rPr>
            </w:pPr>
            <w:r w:rsidRPr="00085C53">
              <w:rPr>
                <w:rFonts w:cs="Arial"/>
                <w:sz w:val="20"/>
                <w:lang w:eastAsia="en-GB"/>
              </w:rPr>
              <w:t>Undertake review of records management procedures to ensure ongoing compliance with relevant legislation. Submission by 9</w:t>
            </w:r>
            <w:r w:rsidRPr="00085C53">
              <w:rPr>
                <w:rFonts w:cs="Arial"/>
                <w:sz w:val="20"/>
                <w:vertAlign w:val="superscript"/>
                <w:lang w:eastAsia="en-GB"/>
              </w:rPr>
              <w:t>th</w:t>
            </w:r>
            <w:r w:rsidRPr="00085C53">
              <w:rPr>
                <w:rFonts w:cs="Arial"/>
                <w:sz w:val="20"/>
                <w:lang w:eastAsia="en-GB"/>
              </w:rPr>
              <w:t xml:space="preserve"> July</w:t>
            </w:r>
            <w:r>
              <w:rPr>
                <w:rFonts w:cs="Arial"/>
                <w:sz w:val="20"/>
                <w:lang w:eastAsia="en-GB"/>
              </w:rPr>
              <w:t>.</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5DC3800A" w14:textId="66C6A1DF" w:rsidR="00085C53" w:rsidRPr="00085C53" w:rsidRDefault="00085C53" w:rsidP="00085C53">
            <w:pPr>
              <w:spacing w:before="0" w:after="0" w:line="240" w:lineRule="auto"/>
              <w:jc w:val="center"/>
              <w:rPr>
                <w:rFonts w:cs="Arial"/>
                <w:sz w:val="20"/>
                <w:lang w:eastAsia="en-GB"/>
              </w:rPr>
            </w:pPr>
            <w:r w:rsidRPr="00085C53">
              <w:rPr>
                <w:rFonts w:cs="Arial"/>
                <w:sz w:val="20"/>
                <w:lang w:eastAsia="en-GB"/>
              </w:rPr>
              <w:t>Submission made to Keeper of Records.  Recommendations received and will be taken forward in 2022/23.</w:t>
            </w:r>
          </w:p>
        </w:tc>
        <w:tc>
          <w:tcPr>
            <w:tcW w:w="1072"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013F665" w14:textId="77777777" w:rsidR="00085C53" w:rsidRPr="00085C53" w:rsidRDefault="00085C53" w:rsidP="00085C53">
            <w:pPr>
              <w:spacing w:before="0" w:after="0" w:line="240" w:lineRule="auto"/>
              <w:jc w:val="center"/>
              <w:rPr>
                <w:rFonts w:cs="Arial"/>
                <w:color w:val="006100"/>
                <w:sz w:val="20"/>
                <w:lang w:eastAsia="en-GB"/>
              </w:rPr>
            </w:pPr>
            <w:r w:rsidRPr="00085C53">
              <w:rPr>
                <w:rFonts w:cs="Arial"/>
                <w:color w:val="006100"/>
                <w:sz w:val="20"/>
                <w:lang w:eastAsia="en-GB"/>
              </w:rPr>
              <w:t>Y</w:t>
            </w:r>
          </w:p>
        </w:tc>
      </w:tr>
    </w:tbl>
    <w:p w14:paraId="13F8D13A" w14:textId="77777777" w:rsidR="00085C53" w:rsidRPr="00085C53" w:rsidRDefault="00085C53" w:rsidP="00085C53"/>
    <w:sectPr w:rsidR="00085C53" w:rsidRPr="00085C53" w:rsidSect="00AA2560">
      <w:pgSz w:w="16838" w:h="11906" w:orient="landscape" w:code="9"/>
      <w:pgMar w:top="1440" w:right="1440" w:bottom="1440" w:left="1440" w:header="720" w:footer="72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371D" w14:textId="77777777" w:rsidR="00932AAF" w:rsidRDefault="00932AAF" w:rsidP="001F721F">
      <w:pPr>
        <w:spacing w:before="0" w:after="0" w:line="240" w:lineRule="auto"/>
      </w:pPr>
      <w:r>
        <w:separator/>
      </w:r>
    </w:p>
  </w:endnote>
  <w:endnote w:type="continuationSeparator" w:id="0">
    <w:p w14:paraId="7427E6A2" w14:textId="77777777" w:rsidR="00932AAF" w:rsidRDefault="00932AAF" w:rsidP="001F72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2518"/>
      <w:docPartObj>
        <w:docPartGallery w:val="Page Numbers (Bottom of Page)"/>
        <w:docPartUnique/>
      </w:docPartObj>
    </w:sdtPr>
    <w:sdtEndPr>
      <w:rPr>
        <w:b/>
        <w:noProof/>
        <w:color w:val="44546A" w:themeColor="text2"/>
      </w:rPr>
    </w:sdtEndPr>
    <w:sdtContent>
      <w:p w14:paraId="0D993E57" w14:textId="117C4BEB" w:rsidR="00BB5AEB" w:rsidRPr="00890DE3" w:rsidRDefault="00BB5AEB" w:rsidP="00717CCF">
        <w:pPr>
          <w:pStyle w:val="Footer"/>
          <w:rPr>
            <w:b/>
            <w:color w:val="44546A" w:themeColor="text2"/>
          </w:rPr>
        </w:pPr>
        <w:r w:rsidRPr="001F721F">
          <w:rPr>
            <w:b/>
            <w:color w:val="44546A" w:themeColor="text2"/>
          </w:rPr>
          <w:fldChar w:fldCharType="begin"/>
        </w:r>
        <w:r w:rsidRPr="001F721F">
          <w:rPr>
            <w:b/>
            <w:color w:val="44546A" w:themeColor="text2"/>
          </w:rPr>
          <w:instrText xml:space="preserve"> PAGE   \* MERGEFORMAT </w:instrText>
        </w:r>
        <w:r w:rsidRPr="001F721F">
          <w:rPr>
            <w:b/>
            <w:color w:val="44546A" w:themeColor="text2"/>
          </w:rPr>
          <w:fldChar w:fldCharType="separate"/>
        </w:r>
        <w:r w:rsidR="00096936">
          <w:rPr>
            <w:b/>
            <w:noProof/>
            <w:color w:val="44546A" w:themeColor="text2"/>
          </w:rPr>
          <w:t>18</w:t>
        </w:r>
        <w:r w:rsidRPr="001F721F">
          <w:rPr>
            <w:b/>
            <w:noProof/>
            <w:color w:val="44546A" w:themeColor="text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046365"/>
      <w:docPartObj>
        <w:docPartGallery w:val="Page Numbers (Bottom of Page)"/>
        <w:docPartUnique/>
      </w:docPartObj>
    </w:sdtPr>
    <w:sdtEndPr>
      <w:rPr>
        <w:b/>
        <w:noProof/>
        <w:color w:val="44546A" w:themeColor="text2"/>
      </w:rPr>
    </w:sdtEndPr>
    <w:sdtContent>
      <w:p w14:paraId="569259AE" w14:textId="0C66AE93" w:rsidR="00BB5AEB" w:rsidRPr="001F721F" w:rsidRDefault="00BB5AEB">
        <w:pPr>
          <w:pStyle w:val="Footer"/>
          <w:jc w:val="right"/>
          <w:rPr>
            <w:b/>
            <w:color w:val="44546A" w:themeColor="text2"/>
          </w:rPr>
        </w:pPr>
        <w:r w:rsidRPr="001F721F">
          <w:rPr>
            <w:b/>
            <w:color w:val="44546A" w:themeColor="text2"/>
          </w:rPr>
          <w:fldChar w:fldCharType="begin"/>
        </w:r>
        <w:r w:rsidRPr="001F721F">
          <w:rPr>
            <w:b/>
            <w:color w:val="44546A" w:themeColor="text2"/>
          </w:rPr>
          <w:instrText xml:space="preserve"> PAGE   \* MERGEFORMAT </w:instrText>
        </w:r>
        <w:r w:rsidRPr="001F721F">
          <w:rPr>
            <w:b/>
            <w:color w:val="44546A" w:themeColor="text2"/>
          </w:rPr>
          <w:fldChar w:fldCharType="separate"/>
        </w:r>
        <w:r w:rsidR="00096936">
          <w:rPr>
            <w:b/>
            <w:noProof/>
            <w:color w:val="44546A" w:themeColor="text2"/>
          </w:rPr>
          <w:t>19</w:t>
        </w:r>
        <w:r w:rsidRPr="001F721F">
          <w:rPr>
            <w:b/>
            <w:noProof/>
            <w:color w:val="44546A" w:themeColor="text2"/>
          </w:rPr>
          <w:fldChar w:fldCharType="end"/>
        </w:r>
      </w:p>
    </w:sdtContent>
  </w:sdt>
  <w:p w14:paraId="478752FC" w14:textId="77777777" w:rsidR="00BB5AEB" w:rsidRDefault="00BB5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B09B" w14:textId="77777777" w:rsidR="00BB5AEB" w:rsidRDefault="00BB5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775C" w14:textId="77777777" w:rsidR="00932AAF" w:rsidRDefault="00932AAF" w:rsidP="001F721F">
      <w:pPr>
        <w:spacing w:before="0" w:after="0" w:line="240" w:lineRule="auto"/>
      </w:pPr>
      <w:r>
        <w:separator/>
      </w:r>
    </w:p>
  </w:footnote>
  <w:footnote w:type="continuationSeparator" w:id="0">
    <w:p w14:paraId="531425D1" w14:textId="77777777" w:rsidR="00932AAF" w:rsidRDefault="00932AAF" w:rsidP="001F72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3D46" w14:textId="7349B9F9" w:rsidR="00BB5AEB" w:rsidRDefault="00BB5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36E0" w14:textId="77777777" w:rsidR="00BB5AEB" w:rsidRDefault="00BB5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F54C" w14:textId="77777777" w:rsidR="00BB5AEB" w:rsidRDefault="00BB5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4919B1"/>
    <w:multiLevelType w:val="hybridMultilevel"/>
    <w:tmpl w:val="5CFCBFAE"/>
    <w:lvl w:ilvl="0" w:tplc="FA32FBE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E9A6017"/>
    <w:multiLevelType w:val="hybridMultilevel"/>
    <w:tmpl w:val="39E2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5664"/>
    <w:multiLevelType w:val="hybridMultilevel"/>
    <w:tmpl w:val="F1A6116C"/>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4" w15:restartNumberingAfterBreak="0">
    <w:nsid w:val="209824D9"/>
    <w:multiLevelType w:val="hybridMultilevel"/>
    <w:tmpl w:val="7F36C32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4F57B42"/>
    <w:multiLevelType w:val="hybridMultilevel"/>
    <w:tmpl w:val="87BCBC6A"/>
    <w:lvl w:ilvl="0" w:tplc="924A8B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D361D"/>
    <w:multiLevelType w:val="hybridMultilevel"/>
    <w:tmpl w:val="E05CAC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55366"/>
    <w:multiLevelType w:val="hybridMultilevel"/>
    <w:tmpl w:val="57E0A99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8" w15:restartNumberingAfterBreak="0">
    <w:nsid w:val="5EA23A94"/>
    <w:multiLevelType w:val="hybridMultilevel"/>
    <w:tmpl w:val="0E0EA284"/>
    <w:lvl w:ilvl="0" w:tplc="08090001">
      <w:start w:val="1"/>
      <w:numFmt w:val="bullet"/>
      <w:lvlText w:val=""/>
      <w:lvlJc w:val="left"/>
      <w:pPr>
        <w:ind w:left="861" w:hanging="360"/>
      </w:pPr>
      <w:rPr>
        <w:rFonts w:ascii="Symbol" w:hAnsi="Symbol"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59F5F97"/>
    <w:multiLevelType w:val="hybridMultilevel"/>
    <w:tmpl w:val="F6A479B4"/>
    <w:lvl w:ilvl="0" w:tplc="8BEC3D36">
      <w:start w:val="1"/>
      <w:numFmt w:val="bullet"/>
      <w:lvlText w:val=""/>
      <w:lvlJc w:val="left"/>
      <w:pPr>
        <w:ind w:left="510" w:hanging="15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412E4"/>
    <w:multiLevelType w:val="hybridMultilevel"/>
    <w:tmpl w:val="CDA0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F27DB"/>
    <w:multiLevelType w:val="hybridMultilevel"/>
    <w:tmpl w:val="7D30FFC2"/>
    <w:lvl w:ilvl="0" w:tplc="CB868D3C">
      <w:start w:val="1"/>
      <w:numFmt w:val="bullet"/>
      <w:lvlText w:val=""/>
      <w:lvlJc w:val="left"/>
      <w:pPr>
        <w:ind w:left="51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D4CBB"/>
    <w:multiLevelType w:val="hybridMultilevel"/>
    <w:tmpl w:val="B922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0"/>
  </w:num>
  <w:num w:numId="5">
    <w:abstractNumId w:val="9"/>
  </w:num>
  <w:num w:numId="6">
    <w:abstractNumId w:val="0"/>
  </w:num>
  <w:num w:numId="7">
    <w:abstractNumId w:val="6"/>
  </w:num>
  <w:num w:numId="8">
    <w:abstractNumId w:val="8"/>
  </w:num>
  <w:num w:numId="9">
    <w:abstractNumId w:val="7"/>
  </w:num>
  <w:num w:numId="10">
    <w:abstractNumId w:val="3"/>
  </w:num>
  <w:num w:numId="11">
    <w:abstractNumId w:val="2"/>
  </w:num>
  <w:num w:numId="12">
    <w:abstractNumId w:val="2"/>
  </w:num>
  <w:num w:numId="13">
    <w:abstractNumId w:val="13"/>
  </w:num>
  <w:num w:numId="14">
    <w:abstractNumId w:val="10"/>
  </w:num>
  <w:num w:numId="15">
    <w:abstractNumId w:val="12"/>
  </w:num>
  <w:num w:numId="16">
    <w:abstractNumId w:val="11"/>
  </w:num>
  <w:num w:numId="17">
    <w:abstractNumId w:val="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CC"/>
    <w:rsid w:val="00026B1B"/>
    <w:rsid w:val="00027C27"/>
    <w:rsid w:val="00052221"/>
    <w:rsid w:val="00072C2E"/>
    <w:rsid w:val="00074465"/>
    <w:rsid w:val="00085C53"/>
    <w:rsid w:val="00096936"/>
    <w:rsid w:val="000C0CF4"/>
    <w:rsid w:val="000C48B3"/>
    <w:rsid w:val="001112FA"/>
    <w:rsid w:val="001336A7"/>
    <w:rsid w:val="00136704"/>
    <w:rsid w:val="00174587"/>
    <w:rsid w:val="00196AFF"/>
    <w:rsid w:val="001E5E64"/>
    <w:rsid w:val="001F721F"/>
    <w:rsid w:val="0026264B"/>
    <w:rsid w:val="0026374C"/>
    <w:rsid w:val="00281579"/>
    <w:rsid w:val="002C2F13"/>
    <w:rsid w:val="002F10F0"/>
    <w:rsid w:val="00306C61"/>
    <w:rsid w:val="003272C3"/>
    <w:rsid w:val="0037582B"/>
    <w:rsid w:val="003A6584"/>
    <w:rsid w:val="003C00C4"/>
    <w:rsid w:val="00466548"/>
    <w:rsid w:val="004922CD"/>
    <w:rsid w:val="004C5180"/>
    <w:rsid w:val="005174CB"/>
    <w:rsid w:val="00581B58"/>
    <w:rsid w:val="005932EB"/>
    <w:rsid w:val="006B0E1E"/>
    <w:rsid w:val="00710234"/>
    <w:rsid w:val="00717CCF"/>
    <w:rsid w:val="0072426B"/>
    <w:rsid w:val="007F2A22"/>
    <w:rsid w:val="00854400"/>
    <w:rsid w:val="00857548"/>
    <w:rsid w:val="00873AB5"/>
    <w:rsid w:val="00890DE3"/>
    <w:rsid w:val="008A6FD9"/>
    <w:rsid w:val="008D0EF2"/>
    <w:rsid w:val="008E0983"/>
    <w:rsid w:val="008F071B"/>
    <w:rsid w:val="0091491B"/>
    <w:rsid w:val="00932AAF"/>
    <w:rsid w:val="00973D23"/>
    <w:rsid w:val="009A1E66"/>
    <w:rsid w:val="009B7615"/>
    <w:rsid w:val="009C02B7"/>
    <w:rsid w:val="00AA02DA"/>
    <w:rsid w:val="00AA2560"/>
    <w:rsid w:val="00B019CF"/>
    <w:rsid w:val="00B03E91"/>
    <w:rsid w:val="00B11E39"/>
    <w:rsid w:val="00B4201B"/>
    <w:rsid w:val="00B51BDC"/>
    <w:rsid w:val="00B561C0"/>
    <w:rsid w:val="00B773CE"/>
    <w:rsid w:val="00BB4013"/>
    <w:rsid w:val="00BB5AEB"/>
    <w:rsid w:val="00BF2851"/>
    <w:rsid w:val="00C15E13"/>
    <w:rsid w:val="00C447F0"/>
    <w:rsid w:val="00C91823"/>
    <w:rsid w:val="00CA5700"/>
    <w:rsid w:val="00CB1D92"/>
    <w:rsid w:val="00CE0E2B"/>
    <w:rsid w:val="00D008AB"/>
    <w:rsid w:val="00D85C72"/>
    <w:rsid w:val="00DB198B"/>
    <w:rsid w:val="00DC57CC"/>
    <w:rsid w:val="00DD5D8B"/>
    <w:rsid w:val="00DD6FD3"/>
    <w:rsid w:val="00DF080F"/>
    <w:rsid w:val="00EB68CB"/>
    <w:rsid w:val="00EC1784"/>
    <w:rsid w:val="00EF6AAA"/>
    <w:rsid w:val="00F101D6"/>
    <w:rsid w:val="00F143ED"/>
    <w:rsid w:val="00F16790"/>
    <w:rsid w:val="00FA0F0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0650E"/>
  <w15:chartTrackingRefBased/>
  <w15:docId w15:val="{8336E7EF-8AA6-480D-8C20-3AA98E1E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584"/>
    <w:pPr>
      <w:spacing w:before="120" w:after="120" w:line="288" w:lineRule="auto"/>
    </w:pPr>
    <w:rPr>
      <w:rFonts w:ascii="Arial" w:hAnsi="Arial" w:cs="Times New Roman"/>
      <w:sz w:val="24"/>
      <w:szCs w:val="20"/>
    </w:rPr>
  </w:style>
  <w:style w:type="paragraph" w:styleId="Heading1">
    <w:name w:val="heading 1"/>
    <w:aliases w:val="Outline1"/>
    <w:basedOn w:val="Normal"/>
    <w:next w:val="Normal"/>
    <w:link w:val="Heading1Char"/>
    <w:qFormat/>
    <w:rsid w:val="001F721F"/>
    <w:pPr>
      <w:spacing w:before="240"/>
      <w:outlineLvl w:val="0"/>
    </w:pPr>
    <w:rPr>
      <w:b/>
      <w:color w:val="44546A" w:themeColor="text2"/>
      <w:kern w:val="24"/>
      <w:sz w:val="28"/>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1F721F"/>
    <w:rPr>
      <w:rFonts w:ascii="Arial" w:hAnsi="Arial" w:cs="Times New Roman"/>
      <w:b/>
      <w:color w:val="44546A" w:themeColor="text2"/>
      <w:kern w:val="24"/>
      <w:sz w:val="28"/>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OCHeading">
    <w:name w:val="TOC Heading"/>
    <w:basedOn w:val="Heading1"/>
    <w:next w:val="Normal"/>
    <w:uiPriority w:val="39"/>
    <w:unhideWhenUsed/>
    <w:qFormat/>
    <w:rsid w:val="00DC57CC"/>
    <w:pPr>
      <w:keepNext/>
      <w:keepLines/>
      <w:spacing w:line="259" w:lineRule="auto"/>
      <w:outlineLvl w:val="9"/>
    </w:pPr>
    <w:rPr>
      <w:rFonts w:asciiTheme="majorHAnsi" w:eastAsiaTheme="majorEastAsia" w:hAnsiTheme="majorHAnsi" w:cstheme="majorBidi"/>
      <w:color w:val="2E74B5" w:themeColor="accent1" w:themeShade="BF"/>
      <w:kern w:val="0"/>
      <w:sz w:val="32"/>
      <w:szCs w:val="32"/>
      <w:lang w:val="en-US"/>
    </w:rPr>
  </w:style>
  <w:style w:type="paragraph" w:styleId="TOC1">
    <w:name w:val="toc 1"/>
    <w:basedOn w:val="Normal"/>
    <w:next w:val="Normal"/>
    <w:autoRedefine/>
    <w:uiPriority w:val="39"/>
    <w:unhideWhenUsed/>
    <w:rsid w:val="00DC57CC"/>
    <w:pPr>
      <w:spacing w:after="100"/>
    </w:pPr>
  </w:style>
  <w:style w:type="character" w:styleId="Hyperlink">
    <w:name w:val="Hyperlink"/>
    <w:basedOn w:val="DefaultParagraphFont"/>
    <w:uiPriority w:val="99"/>
    <w:unhideWhenUsed/>
    <w:rsid w:val="00DC57CC"/>
    <w:rPr>
      <w:color w:val="0563C1" w:themeColor="hyperlink"/>
      <w:u w:val="single"/>
    </w:rPr>
  </w:style>
  <w:style w:type="character" w:styleId="CommentReference">
    <w:name w:val="annotation reference"/>
    <w:uiPriority w:val="99"/>
    <w:semiHidden/>
    <w:unhideWhenUsed/>
    <w:rsid w:val="00EB68CB"/>
    <w:rPr>
      <w:sz w:val="16"/>
      <w:szCs w:val="16"/>
    </w:rPr>
  </w:style>
  <w:style w:type="paragraph" w:styleId="CommentText">
    <w:name w:val="annotation text"/>
    <w:basedOn w:val="Normal"/>
    <w:link w:val="CommentTextChar"/>
    <w:uiPriority w:val="99"/>
    <w:semiHidden/>
    <w:unhideWhenUsed/>
    <w:rsid w:val="00EB68CB"/>
    <w:pPr>
      <w:spacing w:before="200" w:after="200" w:line="240" w:lineRule="auto"/>
    </w:pPr>
    <w:rPr>
      <w:sz w:val="20"/>
      <w:lang w:eastAsia="en-GB"/>
    </w:rPr>
  </w:style>
  <w:style w:type="character" w:customStyle="1" w:styleId="CommentTextChar">
    <w:name w:val="Comment Text Char"/>
    <w:basedOn w:val="DefaultParagraphFont"/>
    <w:link w:val="CommentText"/>
    <w:uiPriority w:val="99"/>
    <w:semiHidden/>
    <w:rsid w:val="00EB68CB"/>
    <w:rPr>
      <w:rFonts w:ascii="Arial" w:hAnsi="Arial" w:cs="Times New Roman"/>
      <w:sz w:val="20"/>
      <w:szCs w:val="20"/>
      <w:lang w:eastAsia="en-GB"/>
    </w:rPr>
  </w:style>
  <w:style w:type="paragraph" w:styleId="BalloonText">
    <w:name w:val="Balloon Text"/>
    <w:basedOn w:val="Normal"/>
    <w:link w:val="BalloonTextChar"/>
    <w:uiPriority w:val="99"/>
    <w:semiHidden/>
    <w:unhideWhenUsed/>
    <w:rsid w:val="00EB68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CB"/>
    <w:rPr>
      <w:rFonts w:ascii="Segoe UI" w:hAnsi="Segoe UI" w:cs="Segoe UI"/>
      <w:sz w:val="18"/>
      <w:szCs w:val="18"/>
    </w:rPr>
  </w:style>
  <w:style w:type="paragraph" w:styleId="ListParagraph">
    <w:name w:val="List Paragraph"/>
    <w:basedOn w:val="Normal"/>
    <w:uiPriority w:val="34"/>
    <w:qFormat/>
    <w:rsid w:val="00072C2E"/>
    <w:pPr>
      <w:ind w:left="720"/>
      <w:contextualSpacing/>
    </w:pPr>
  </w:style>
  <w:style w:type="paragraph" w:styleId="CommentSubject">
    <w:name w:val="annotation subject"/>
    <w:basedOn w:val="CommentText"/>
    <w:next w:val="CommentText"/>
    <w:link w:val="CommentSubjectChar"/>
    <w:uiPriority w:val="99"/>
    <w:semiHidden/>
    <w:unhideWhenUsed/>
    <w:rsid w:val="00B4201B"/>
    <w:pPr>
      <w:spacing w:before="120" w:after="120"/>
    </w:pPr>
    <w:rPr>
      <w:b/>
      <w:bCs/>
      <w:lang w:eastAsia="en-US"/>
    </w:rPr>
  </w:style>
  <w:style w:type="character" w:customStyle="1" w:styleId="CommentSubjectChar">
    <w:name w:val="Comment Subject Char"/>
    <w:basedOn w:val="CommentTextChar"/>
    <w:link w:val="CommentSubject"/>
    <w:uiPriority w:val="99"/>
    <w:semiHidden/>
    <w:rsid w:val="00B4201B"/>
    <w:rPr>
      <w:rFonts w:ascii="Arial" w:hAnsi="Arial" w:cs="Times New Roman"/>
      <w:b/>
      <w:bCs/>
      <w:sz w:val="20"/>
      <w:szCs w:val="20"/>
      <w:lang w:eastAsia="en-GB"/>
    </w:rPr>
  </w:style>
  <w:style w:type="paragraph" w:styleId="Revision">
    <w:name w:val="Revision"/>
    <w:hidden/>
    <w:uiPriority w:val="99"/>
    <w:semiHidden/>
    <w:rsid w:val="00B4201B"/>
    <w:rPr>
      <w:rFonts w:ascii="Arial" w:hAnsi="Arial" w:cs="Times New Roman"/>
      <w:sz w:val="24"/>
      <w:szCs w:val="20"/>
    </w:rPr>
  </w:style>
  <w:style w:type="character" w:styleId="FollowedHyperlink">
    <w:name w:val="FollowedHyperlink"/>
    <w:basedOn w:val="DefaultParagraphFont"/>
    <w:uiPriority w:val="99"/>
    <w:semiHidden/>
    <w:unhideWhenUsed/>
    <w:rsid w:val="001745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3459">
      <w:bodyDiv w:val="1"/>
      <w:marLeft w:val="0"/>
      <w:marRight w:val="0"/>
      <w:marTop w:val="0"/>
      <w:marBottom w:val="0"/>
      <w:divBdr>
        <w:top w:val="none" w:sz="0" w:space="0" w:color="auto"/>
        <w:left w:val="none" w:sz="0" w:space="0" w:color="auto"/>
        <w:bottom w:val="none" w:sz="0" w:space="0" w:color="auto"/>
        <w:right w:val="none" w:sz="0" w:space="0" w:color="auto"/>
      </w:divBdr>
    </w:div>
    <w:div w:id="953363563">
      <w:bodyDiv w:val="1"/>
      <w:marLeft w:val="0"/>
      <w:marRight w:val="0"/>
      <w:marTop w:val="0"/>
      <w:marBottom w:val="0"/>
      <w:divBdr>
        <w:top w:val="none" w:sz="0" w:space="0" w:color="auto"/>
        <w:left w:val="none" w:sz="0" w:space="0" w:color="auto"/>
        <w:bottom w:val="none" w:sz="0" w:space="0" w:color="auto"/>
        <w:right w:val="none" w:sz="0" w:space="0" w:color="auto"/>
      </w:divBdr>
    </w:div>
    <w:div w:id="1091127357">
      <w:bodyDiv w:val="1"/>
      <w:marLeft w:val="0"/>
      <w:marRight w:val="0"/>
      <w:marTop w:val="0"/>
      <w:marBottom w:val="0"/>
      <w:divBdr>
        <w:top w:val="none" w:sz="0" w:space="0" w:color="auto"/>
        <w:left w:val="none" w:sz="0" w:space="0" w:color="auto"/>
        <w:bottom w:val="none" w:sz="0" w:space="0" w:color="auto"/>
        <w:right w:val="none" w:sz="0" w:space="0" w:color="auto"/>
      </w:divBdr>
    </w:div>
    <w:div w:id="18253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nationalperformance.gov.scot/"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A37218310</value>
    </field>
    <field name="Objective-Title">
      <value order="0">Administation - Corporate Strategy - Business Planning-  Business Plans and Monitoring -Business Plan - 2022-23</value>
    </field>
    <field name="Objective-Description">
      <value order="0"/>
    </field>
    <field name="Objective-CreationStamp">
      <value order="0">2022-03-28T12:52:02Z</value>
    </field>
    <field name="Objective-IsApproved">
      <value order="0">false</value>
    </field>
    <field name="Objective-IsPublished">
      <value order="0">true</value>
    </field>
    <field name="Objective-DatePublished">
      <value order="0">2022-05-26T08:37:37Z</value>
    </field>
    <field name="Objective-ModificationStamp">
      <value order="0">2022-05-26T08:37:37Z</value>
    </field>
    <field name="Objective-Owner">
      <value order="0">Hamilton, Kevin K (U447754)</value>
    </field>
    <field name="Objective-Path">
      <value order="0">Objective Global Folder:Scottish Road Works Commissioner File Plan:Administration:Corporate strategy:Business planning:Completed business plans and monitoring: Business planning (Scottish Road Works Commissioner):Scottish Road Works Commissioner (SRWC): Corporate and Business Plans: Part 2: 2022-2027</value>
    </field>
    <field name="Objective-Parent">
      <value order="0">Scottish Road Works Commissioner (SRWC): Corporate and Business Plans: Part 2: 2022-2027</value>
    </field>
    <field name="Objective-State">
      <value order="0">Published</value>
    </field>
    <field name="Objective-VersionId">
      <value order="0">vA56631543</value>
    </field>
    <field name="Objective-Version">
      <value order="0">5.0</value>
    </field>
    <field name="Objective-VersionNumber">
      <value order="0">11</value>
    </field>
    <field name="Objective-VersionComment">
      <value order="0"/>
    </field>
    <field name="Objective-FileNumber">
      <value order="0">CASE/582874</value>
    </field>
    <field name="Objective-Classification">
      <value order="0">OFFICIAL</value>
    </field>
    <field name="Objective-Caveats">
      <value order="0">Caveat Scottish Road Works Commissioner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7D2F1F07A2764B87DDBB8254785A82" ma:contentTypeVersion="13" ma:contentTypeDescription="Create a new document." ma:contentTypeScope="" ma:versionID="d1eba7572acdcd40869b456c9208f77f">
  <xsd:schema xmlns:xsd="http://www.w3.org/2001/XMLSchema" xmlns:xs="http://www.w3.org/2001/XMLSchema" xmlns:p="http://schemas.microsoft.com/office/2006/metadata/properties" xmlns:ns2="8b73a546-4220-4393-856f-64ed88befcdc" xmlns:ns3="25d4a911-d42d-4418-82fe-6def392f9544" targetNamespace="http://schemas.microsoft.com/office/2006/metadata/properties" ma:root="true" ma:fieldsID="360e3cfe3786330b7bbbedfc0db3ca12" ns2:_="" ns3:_="">
    <xsd:import namespace="8b73a546-4220-4393-856f-64ed88befcdc"/>
    <xsd:import namespace="25d4a911-d42d-4418-82fe-6def392f9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3a546-4220-4393-856f-64ed88bef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4a911-d42d-4418-82fe-6def392f9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5718CC6-3FB4-4CCE-9AE4-E4B761EFC504}">
  <ds:schemaRefs>
    <ds:schemaRef ds:uri="http://schemas.openxmlformats.org/officeDocument/2006/bibliography"/>
  </ds:schemaRefs>
</ds:datastoreItem>
</file>

<file path=customXml/itemProps3.xml><?xml version="1.0" encoding="utf-8"?>
<ds:datastoreItem xmlns:ds="http://schemas.openxmlformats.org/officeDocument/2006/customXml" ds:itemID="{16754C5F-4069-486B-AEB5-DE1099F2D6D0}"/>
</file>

<file path=customXml/itemProps4.xml><?xml version="1.0" encoding="utf-8"?>
<ds:datastoreItem xmlns:ds="http://schemas.openxmlformats.org/officeDocument/2006/customXml" ds:itemID="{5171EFB2-931D-4410-8F3F-936693BB1FDD}"/>
</file>

<file path=customXml/itemProps5.xml><?xml version="1.0" encoding="utf-8"?>
<ds:datastoreItem xmlns:ds="http://schemas.openxmlformats.org/officeDocument/2006/customXml" ds:itemID="{E8A524F2-83E1-4921-8751-EB2E67EC1A1D}"/>
</file>

<file path=docProps/app.xml><?xml version="1.0" encoding="utf-8"?>
<Properties xmlns="http://schemas.openxmlformats.org/officeDocument/2006/extended-properties" xmlns:vt="http://schemas.openxmlformats.org/officeDocument/2006/docPropsVTypes">
  <Template>Normal.dotm</Template>
  <TotalTime>1</TotalTime>
  <Pages>19</Pages>
  <Words>3787</Words>
  <Characters>21591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K (Kevin)</dc:creator>
  <cp:keywords/>
  <dc:description/>
  <cp:lastModifiedBy>Milne G (Graham)</cp:lastModifiedBy>
  <cp:revision>2</cp:revision>
  <cp:lastPrinted>2022-03-30T09:52:00Z</cp:lastPrinted>
  <dcterms:created xsi:type="dcterms:W3CDTF">2022-05-30T16:12:00Z</dcterms:created>
  <dcterms:modified xsi:type="dcterms:W3CDTF">2022-05-30T16:12:00Z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A37218310</vt:lpwstr>
  </property>
  <property fmtid="{D5CDD505-2E9C-101B-9397-08002B2CF9AE}" pid="4" name="Objective-Title">
    <vt:lpwstr>Administation - Corporate Strategy - Business Planning-  Business Plans and Monitoring -Business Plan - 2022-23</vt:lpwstr>
  </property>
  <property fmtid="{D5CDD505-2E9C-101B-9397-08002B2CF9AE}" pid="5" name="Objective-Description">
    <vt:lpwstr/>
  </property>
  <property fmtid="{D5CDD505-2E9C-101B-9397-08002B2CF9AE}" pid="6" name="Objective-CreationStamp">
    <vt:filetime>2022-03-28T12:52:02Z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2022-05-26T08:37:37Z</vt:filetime>
  </property>
  <property fmtid="{D5CDD505-2E9C-101B-9397-08002B2CF9AE}" pid="10" name="Objective-ModificationStamp">
    <vt:filetime>2022-05-26T08:37:37Z</vt:filetime>
  </property>
  <property fmtid="{D5CDD505-2E9C-101B-9397-08002B2CF9AE}" pid="11" name="Objective-Owner">
    <vt:lpwstr>Hamilton, Kevin K (U447754)</vt:lpwstr>
  </property>
  <property fmtid="{D5CDD505-2E9C-101B-9397-08002B2CF9AE}" pid="12" name="Objective-Path">
    <vt:lpwstr>Objective Global Folder:Scottish Road Works Commissioner File Plan:Administration:Corporate strategy:Business planning:Completed business plans and monitoring: Business planning (Scottish Road Works Commissioner):Scottish Road Works Commissioner (SRWC): C</vt:lpwstr>
  </property>
  <property fmtid="{D5CDD505-2E9C-101B-9397-08002B2CF9AE}" pid="13" name="Objective-Parent">
    <vt:lpwstr>Scottish Road Works Commissioner (SRWC): Corporate and Business Plans: Part 2: 2022-2027</vt:lpwstr>
  </property>
  <property fmtid="{D5CDD505-2E9C-101B-9397-08002B2CF9AE}" pid="14" name="Objective-State">
    <vt:lpwstr>Published</vt:lpwstr>
  </property>
  <property fmtid="{D5CDD505-2E9C-101B-9397-08002B2CF9AE}" pid="15" name="Objective-VersionId">
    <vt:lpwstr>vA56631543</vt:lpwstr>
  </property>
  <property fmtid="{D5CDD505-2E9C-101B-9397-08002B2CF9AE}" pid="16" name="Objective-Version">
    <vt:lpwstr>5.0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CASE/582874</vt:lpwstr>
  </property>
  <property fmtid="{D5CDD505-2E9C-101B-9397-08002B2CF9AE}" pid="20" name="Objective-Classification">
    <vt:lpwstr>OFFICIAL</vt:lpwstr>
  </property>
  <property fmtid="{D5CDD505-2E9C-101B-9397-08002B2CF9AE}" pid="21" name="Objective-Caveats">
    <vt:lpwstr>Caveat Scottish Road Works Commissioner</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0x010100B87D2F1F07A2764B87DDBB8254785A82</vt:lpwstr>
  </property>
</Properties>
</file>