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2243E" w14:textId="77777777" w:rsidR="00674460" w:rsidRPr="003925E7" w:rsidRDefault="00674460" w:rsidP="003925E7">
      <w:pPr>
        <w:jc w:val="center"/>
        <w:rPr>
          <w:b/>
          <w:sz w:val="24"/>
          <w:szCs w:val="24"/>
        </w:rPr>
      </w:pPr>
      <w:bookmarkStart w:id="0" w:name="_GoBack"/>
      <w:bookmarkEnd w:id="0"/>
      <w:r w:rsidRPr="003925E7">
        <w:rPr>
          <w:b/>
          <w:sz w:val="24"/>
          <w:szCs w:val="24"/>
        </w:rPr>
        <w:t>Aberdeenshire Council</w:t>
      </w:r>
    </w:p>
    <w:p w14:paraId="62650961" w14:textId="77777777" w:rsidR="00674460" w:rsidRPr="003925E7" w:rsidRDefault="00674460" w:rsidP="003925E7">
      <w:pPr>
        <w:jc w:val="center"/>
        <w:rPr>
          <w:b/>
          <w:sz w:val="24"/>
          <w:szCs w:val="24"/>
        </w:rPr>
      </w:pPr>
      <w:r w:rsidRPr="003925E7">
        <w:rPr>
          <w:b/>
          <w:sz w:val="24"/>
          <w:szCs w:val="24"/>
        </w:rPr>
        <w:t>Local RAUC Meeting</w:t>
      </w:r>
    </w:p>
    <w:p w14:paraId="5925CA8B" w14:textId="77777777" w:rsidR="00A55412" w:rsidRPr="003925E7" w:rsidRDefault="00A55412" w:rsidP="003925E7">
      <w:pPr>
        <w:jc w:val="center"/>
        <w:rPr>
          <w:b/>
          <w:sz w:val="24"/>
          <w:szCs w:val="24"/>
        </w:rPr>
      </w:pPr>
      <w:r w:rsidRPr="003925E7">
        <w:rPr>
          <w:b/>
          <w:sz w:val="24"/>
          <w:szCs w:val="24"/>
        </w:rPr>
        <w:t xml:space="preserve">5 December 2018 </w:t>
      </w:r>
      <w:r w:rsidR="00180FDC" w:rsidRPr="003925E7">
        <w:rPr>
          <w:b/>
          <w:sz w:val="24"/>
          <w:szCs w:val="24"/>
        </w:rPr>
        <w:t>-</w:t>
      </w:r>
      <w:r w:rsidRPr="003925E7">
        <w:rPr>
          <w:b/>
          <w:sz w:val="24"/>
          <w:szCs w:val="24"/>
        </w:rPr>
        <w:t xml:space="preserve"> Council Chamber, Gordon House, Inverurie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410"/>
        <w:gridCol w:w="1134"/>
        <w:gridCol w:w="3776"/>
      </w:tblGrid>
      <w:tr w:rsidR="005015B3" w14:paraId="75FF787B" w14:textId="77777777" w:rsidTr="003925E7">
        <w:tc>
          <w:tcPr>
            <w:tcW w:w="1696" w:type="dxa"/>
          </w:tcPr>
          <w:p w14:paraId="19D81D73" w14:textId="77777777" w:rsidR="005015B3" w:rsidRDefault="005015B3">
            <w:r>
              <w:t>Present:</w:t>
            </w:r>
          </w:p>
        </w:tc>
        <w:tc>
          <w:tcPr>
            <w:tcW w:w="2410" w:type="dxa"/>
          </w:tcPr>
          <w:p w14:paraId="12EE8E49" w14:textId="77777777" w:rsidR="005015B3" w:rsidRDefault="005015B3">
            <w:r>
              <w:t>Philip Leiper</w:t>
            </w:r>
          </w:p>
        </w:tc>
        <w:tc>
          <w:tcPr>
            <w:tcW w:w="1134" w:type="dxa"/>
          </w:tcPr>
          <w:p w14:paraId="64D54143" w14:textId="77777777" w:rsidR="005015B3" w:rsidRDefault="005015B3" w:rsidP="005015B3">
            <w:r>
              <w:t>PL</w:t>
            </w:r>
          </w:p>
        </w:tc>
        <w:tc>
          <w:tcPr>
            <w:tcW w:w="3776" w:type="dxa"/>
          </w:tcPr>
          <w:p w14:paraId="643590C3" w14:textId="77777777" w:rsidR="005015B3" w:rsidRDefault="005015B3">
            <w:r>
              <w:t>Aberdeenshire Council</w:t>
            </w:r>
          </w:p>
        </w:tc>
      </w:tr>
      <w:tr w:rsidR="005015B3" w14:paraId="37107612" w14:textId="77777777" w:rsidTr="003925E7">
        <w:tc>
          <w:tcPr>
            <w:tcW w:w="1696" w:type="dxa"/>
          </w:tcPr>
          <w:p w14:paraId="64BDF93F" w14:textId="77777777" w:rsidR="005015B3" w:rsidRDefault="005015B3"/>
        </w:tc>
        <w:tc>
          <w:tcPr>
            <w:tcW w:w="2410" w:type="dxa"/>
          </w:tcPr>
          <w:p w14:paraId="670FDBBF" w14:textId="77777777" w:rsidR="005015B3" w:rsidRDefault="005015B3">
            <w:r>
              <w:t>Doug Cromar</w:t>
            </w:r>
          </w:p>
        </w:tc>
        <w:tc>
          <w:tcPr>
            <w:tcW w:w="1134" w:type="dxa"/>
          </w:tcPr>
          <w:p w14:paraId="666E23DF" w14:textId="77777777" w:rsidR="005015B3" w:rsidRDefault="005015B3">
            <w:r>
              <w:t>DC</w:t>
            </w:r>
          </w:p>
        </w:tc>
        <w:tc>
          <w:tcPr>
            <w:tcW w:w="3776" w:type="dxa"/>
          </w:tcPr>
          <w:p w14:paraId="2A631B06" w14:textId="77777777" w:rsidR="005015B3" w:rsidRDefault="00F14C0E">
            <w:r>
              <w:t>Aberdeenshire Council</w:t>
            </w:r>
          </w:p>
        </w:tc>
      </w:tr>
      <w:tr w:rsidR="005015B3" w14:paraId="4E1900CA" w14:textId="77777777" w:rsidTr="003925E7">
        <w:tc>
          <w:tcPr>
            <w:tcW w:w="1696" w:type="dxa"/>
          </w:tcPr>
          <w:p w14:paraId="0D8E4F8F" w14:textId="77777777" w:rsidR="005015B3" w:rsidRDefault="005015B3"/>
        </w:tc>
        <w:tc>
          <w:tcPr>
            <w:tcW w:w="2410" w:type="dxa"/>
          </w:tcPr>
          <w:p w14:paraId="278ECB36" w14:textId="77777777" w:rsidR="005015B3" w:rsidRDefault="005015B3">
            <w:r>
              <w:t>Anne Buchan</w:t>
            </w:r>
          </w:p>
        </w:tc>
        <w:tc>
          <w:tcPr>
            <w:tcW w:w="1134" w:type="dxa"/>
          </w:tcPr>
          <w:p w14:paraId="2C169B2E" w14:textId="77777777" w:rsidR="005015B3" w:rsidRDefault="00E00353">
            <w:r>
              <w:t>AB</w:t>
            </w:r>
          </w:p>
        </w:tc>
        <w:tc>
          <w:tcPr>
            <w:tcW w:w="3776" w:type="dxa"/>
          </w:tcPr>
          <w:p w14:paraId="7A4BEEE7" w14:textId="77777777" w:rsidR="005015B3" w:rsidRDefault="00F14C0E">
            <w:r>
              <w:t>Aberdeenshire Council</w:t>
            </w:r>
          </w:p>
        </w:tc>
      </w:tr>
      <w:tr w:rsidR="005015B3" w14:paraId="30FDC336" w14:textId="77777777" w:rsidTr="003925E7">
        <w:tc>
          <w:tcPr>
            <w:tcW w:w="1696" w:type="dxa"/>
          </w:tcPr>
          <w:p w14:paraId="30401C60" w14:textId="77777777" w:rsidR="005015B3" w:rsidRDefault="005015B3"/>
        </w:tc>
        <w:tc>
          <w:tcPr>
            <w:tcW w:w="2410" w:type="dxa"/>
          </w:tcPr>
          <w:p w14:paraId="268D644C" w14:textId="77777777" w:rsidR="005015B3" w:rsidRDefault="005015B3">
            <w:r>
              <w:t>Karen McFarlane</w:t>
            </w:r>
          </w:p>
        </w:tc>
        <w:tc>
          <w:tcPr>
            <w:tcW w:w="1134" w:type="dxa"/>
          </w:tcPr>
          <w:p w14:paraId="194D6DC9" w14:textId="77777777" w:rsidR="005015B3" w:rsidRDefault="005015B3">
            <w:r>
              <w:t>KN</w:t>
            </w:r>
          </w:p>
        </w:tc>
        <w:tc>
          <w:tcPr>
            <w:tcW w:w="3776" w:type="dxa"/>
          </w:tcPr>
          <w:p w14:paraId="4A797802" w14:textId="77777777" w:rsidR="005015B3" w:rsidRDefault="00F14C0E">
            <w:r>
              <w:t>KNN</w:t>
            </w:r>
          </w:p>
        </w:tc>
      </w:tr>
      <w:tr w:rsidR="005015B3" w14:paraId="708A1171" w14:textId="77777777" w:rsidTr="003925E7">
        <w:tc>
          <w:tcPr>
            <w:tcW w:w="1696" w:type="dxa"/>
          </w:tcPr>
          <w:p w14:paraId="1236CA55" w14:textId="77777777" w:rsidR="005015B3" w:rsidRDefault="005015B3"/>
        </w:tc>
        <w:tc>
          <w:tcPr>
            <w:tcW w:w="2410" w:type="dxa"/>
          </w:tcPr>
          <w:p w14:paraId="5AFCDEF1" w14:textId="77777777" w:rsidR="005015B3" w:rsidRDefault="005015B3">
            <w:r>
              <w:t>Iain Frew</w:t>
            </w:r>
          </w:p>
        </w:tc>
        <w:tc>
          <w:tcPr>
            <w:tcW w:w="1134" w:type="dxa"/>
          </w:tcPr>
          <w:p w14:paraId="3201A901" w14:textId="77777777" w:rsidR="005015B3" w:rsidRDefault="00E00353">
            <w:r>
              <w:t>IF</w:t>
            </w:r>
          </w:p>
        </w:tc>
        <w:tc>
          <w:tcPr>
            <w:tcW w:w="3776" w:type="dxa"/>
          </w:tcPr>
          <w:p w14:paraId="04BD62F5" w14:textId="77777777" w:rsidR="005015B3" w:rsidRDefault="00F14C0E">
            <w:r>
              <w:t>KNN</w:t>
            </w:r>
          </w:p>
        </w:tc>
      </w:tr>
      <w:tr w:rsidR="005015B3" w14:paraId="0DB45FC9" w14:textId="77777777" w:rsidTr="003925E7">
        <w:tc>
          <w:tcPr>
            <w:tcW w:w="1696" w:type="dxa"/>
          </w:tcPr>
          <w:p w14:paraId="7BCBFDFB" w14:textId="77777777" w:rsidR="005015B3" w:rsidRDefault="005015B3"/>
        </w:tc>
        <w:tc>
          <w:tcPr>
            <w:tcW w:w="2410" w:type="dxa"/>
          </w:tcPr>
          <w:p w14:paraId="5BDB6F9B" w14:textId="77777777" w:rsidR="005015B3" w:rsidRDefault="005015B3">
            <w:r>
              <w:t>Andrew Wilson</w:t>
            </w:r>
          </w:p>
        </w:tc>
        <w:tc>
          <w:tcPr>
            <w:tcW w:w="1134" w:type="dxa"/>
          </w:tcPr>
          <w:p w14:paraId="0C557D08" w14:textId="77777777" w:rsidR="005015B3" w:rsidRDefault="00E00353">
            <w:r>
              <w:t>AW</w:t>
            </w:r>
          </w:p>
        </w:tc>
        <w:tc>
          <w:tcPr>
            <w:tcW w:w="3776" w:type="dxa"/>
          </w:tcPr>
          <w:p w14:paraId="46AA48B7" w14:textId="77777777" w:rsidR="005015B3" w:rsidRDefault="00F14C0E">
            <w:r>
              <w:t>KNN</w:t>
            </w:r>
          </w:p>
        </w:tc>
      </w:tr>
      <w:tr w:rsidR="005015B3" w14:paraId="7EA79B11" w14:textId="77777777" w:rsidTr="003925E7">
        <w:tc>
          <w:tcPr>
            <w:tcW w:w="1696" w:type="dxa"/>
          </w:tcPr>
          <w:p w14:paraId="5BCB6A8C" w14:textId="77777777" w:rsidR="005015B3" w:rsidRDefault="005015B3"/>
        </w:tc>
        <w:tc>
          <w:tcPr>
            <w:tcW w:w="2410" w:type="dxa"/>
          </w:tcPr>
          <w:p w14:paraId="25C37678" w14:textId="77777777" w:rsidR="005015B3" w:rsidRDefault="005015B3">
            <w:r>
              <w:t>Duncan M</w:t>
            </w:r>
            <w:r w:rsidR="00F14C0E">
              <w:t>a</w:t>
            </w:r>
            <w:r>
              <w:t>cLennan</w:t>
            </w:r>
          </w:p>
        </w:tc>
        <w:tc>
          <w:tcPr>
            <w:tcW w:w="1134" w:type="dxa"/>
          </w:tcPr>
          <w:p w14:paraId="56A4ABDD" w14:textId="77777777" w:rsidR="005015B3" w:rsidRDefault="00E00353">
            <w:proofErr w:type="spellStart"/>
            <w:r>
              <w:t>DM</w:t>
            </w:r>
            <w:r w:rsidR="00F14C0E">
              <w:t>a</w:t>
            </w:r>
            <w:r>
              <w:t>cL</w:t>
            </w:r>
            <w:proofErr w:type="spellEnd"/>
          </w:p>
        </w:tc>
        <w:tc>
          <w:tcPr>
            <w:tcW w:w="3776" w:type="dxa"/>
          </w:tcPr>
          <w:p w14:paraId="06622810" w14:textId="77777777" w:rsidR="005015B3" w:rsidRDefault="00F14C0E" w:rsidP="00F14C0E">
            <w:r>
              <w:t>Open Reach</w:t>
            </w:r>
          </w:p>
        </w:tc>
      </w:tr>
      <w:tr w:rsidR="005015B3" w14:paraId="1BB5A760" w14:textId="77777777" w:rsidTr="003925E7">
        <w:tc>
          <w:tcPr>
            <w:tcW w:w="1696" w:type="dxa"/>
          </w:tcPr>
          <w:p w14:paraId="7EF4D049" w14:textId="77777777" w:rsidR="005015B3" w:rsidRDefault="005015B3"/>
        </w:tc>
        <w:tc>
          <w:tcPr>
            <w:tcW w:w="2410" w:type="dxa"/>
          </w:tcPr>
          <w:p w14:paraId="10E77D21" w14:textId="77777777" w:rsidR="005015B3" w:rsidRDefault="00E72F09">
            <w:r>
              <w:t>Darren Pointer</w:t>
            </w:r>
          </w:p>
        </w:tc>
        <w:tc>
          <w:tcPr>
            <w:tcW w:w="1134" w:type="dxa"/>
          </w:tcPr>
          <w:p w14:paraId="1BB8112A" w14:textId="77777777" w:rsidR="005015B3" w:rsidRDefault="00E72F09">
            <w:r>
              <w:t>DP</w:t>
            </w:r>
          </w:p>
        </w:tc>
        <w:tc>
          <w:tcPr>
            <w:tcW w:w="3776" w:type="dxa"/>
          </w:tcPr>
          <w:p w14:paraId="7F77383E" w14:textId="77777777" w:rsidR="005015B3" w:rsidRDefault="00E72F09">
            <w:r>
              <w:t xml:space="preserve">Scottish Water </w:t>
            </w:r>
          </w:p>
        </w:tc>
      </w:tr>
      <w:tr w:rsidR="005015B3" w14:paraId="4BD81EA3" w14:textId="77777777" w:rsidTr="003925E7">
        <w:tc>
          <w:tcPr>
            <w:tcW w:w="1696" w:type="dxa"/>
          </w:tcPr>
          <w:p w14:paraId="22E2C34D" w14:textId="77777777" w:rsidR="005015B3" w:rsidRDefault="005015B3"/>
        </w:tc>
        <w:tc>
          <w:tcPr>
            <w:tcW w:w="2410" w:type="dxa"/>
          </w:tcPr>
          <w:p w14:paraId="706B2801" w14:textId="77777777" w:rsidR="005015B3" w:rsidRDefault="00E72F09">
            <w:r>
              <w:t>Ross Anderson</w:t>
            </w:r>
          </w:p>
        </w:tc>
        <w:tc>
          <w:tcPr>
            <w:tcW w:w="1134" w:type="dxa"/>
          </w:tcPr>
          <w:p w14:paraId="59EA8FB2" w14:textId="77777777" w:rsidR="005015B3" w:rsidRDefault="00E72F09">
            <w:r>
              <w:t>RA</w:t>
            </w:r>
          </w:p>
        </w:tc>
        <w:tc>
          <w:tcPr>
            <w:tcW w:w="3776" w:type="dxa"/>
          </w:tcPr>
          <w:p w14:paraId="169777B5" w14:textId="77777777" w:rsidR="005015B3" w:rsidRDefault="00E72F09">
            <w:r>
              <w:t>Aberdeenshire Council</w:t>
            </w:r>
          </w:p>
        </w:tc>
      </w:tr>
      <w:tr w:rsidR="005015B3" w14:paraId="5569C086" w14:textId="77777777" w:rsidTr="003925E7">
        <w:tc>
          <w:tcPr>
            <w:tcW w:w="1696" w:type="dxa"/>
          </w:tcPr>
          <w:p w14:paraId="3D1C42C9" w14:textId="77777777" w:rsidR="005015B3" w:rsidRDefault="005015B3"/>
        </w:tc>
        <w:tc>
          <w:tcPr>
            <w:tcW w:w="2410" w:type="dxa"/>
          </w:tcPr>
          <w:p w14:paraId="003ADE42" w14:textId="77777777" w:rsidR="005015B3" w:rsidRDefault="00E72F09">
            <w:r>
              <w:t>Andrew Hay</w:t>
            </w:r>
          </w:p>
        </w:tc>
        <w:tc>
          <w:tcPr>
            <w:tcW w:w="1134" w:type="dxa"/>
          </w:tcPr>
          <w:p w14:paraId="6D6D3728" w14:textId="77777777" w:rsidR="005015B3" w:rsidRDefault="00E72F09">
            <w:r>
              <w:t>AH</w:t>
            </w:r>
          </w:p>
        </w:tc>
        <w:tc>
          <w:tcPr>
            <w:tcW w:w="3776" w:type="dxa"/>
          </w:tcPr>
          <w:p w14:paraId="11E9E7AE" w14:textId="77777777" w:rsidR="005015B3" w:rsidRDefault="00E72F09">
            <w:r>
              <w:t>SGN</w:t>
            </w:r>
          </w:p>
        </w:tc>
      </w:tr>
      <w:tr w:rsidR="005015B3" w14:paraId="036A746C" w14:textId="77777777" w:rsidTr="003925E7">
        <w:tc>
          <w:tcPr>
            <w:tcW w:w="1696" w:type="dxa"/>
          </w:tcPr>
          <w:p w14:paraId="550BA500" w14:textId="77777777" w:rsidR="005015B3" w:rsidRDefault="005015B3"/>
        </w:tc>
        <w:tc>
          <w:tcPr>
            <w:tcW w:w="2410" w:type="dxa"/>
          </w:tcPr>
          <w:p w14:paraId="3AC5E66A" w14:textId="77777777" w:rsidR="005015B3" w:rsidRDefault="00E72F09">
            <w:r>
              <w:t>Philip Burnett</w:t>
            </w:r>
          </w:p>
        </w:tc>
        <w:tc>
          <w:tcPr>
            <w:tcW w:w="1134" w:type="dxa"/>
          </w:tcPr>
          <w:p w14:paraId="55253C2F" w14:textId="77777777" w:rsidR="005015B3" w:rsidRDefault="00610E03">
            <w:r>
              <w:t>PB</w:t>
            </w:r>
          </w:p>
        </w:tc>
        <w:tc>
          <w:tcPr>
            <w:tcW w:w="3776" w:type="dxa"/>
          </w:tcPr>
          <w:p w14:paraId="1082C273" w14:textId="77777777" w:rsidR="005015B3" w:rsidRDefault="00E72F09">
            <w:r>
              <w:t>SGN</w:t>
            </w:r>
          </w:p>
        </w:tc>
      </w:tr>
      <w:tr w:rsidR="005015B3" w14:paraId="5ADE133D" w14:textId="77777777" w:rsidTr="003925E7">
        <w:tc>
          <w:tcPr>
            <w:tcW w:w="1696" w:type="dxa"/>
          </w:tcPr>
          <w:p w14:paraId="26010104" w14:textId="77777777" w:rsidR="005015B3" w:rsidRDefault="005015B3"/>
        </w:tc>
        <w:tc>
          <w:tcPr>
            <w:tcW w:w="2410" w:type="dxa"/>
          </w:tcPr>
          <w:p w14:paraId="0F90CF9F" w14:textId="77777777" w:rsidR="005015B3" w:rsidRDefault="00E72F09">
            <w:r>
              <w:t xml:space="preserve">Ken </w:t>
            </w:r>
            <w:proofErr w:type="spellStart"/>
            <w:r>
              <w:t>Lowson</w:t>
            </w:r>
            <w:proofErr w:type="spellEnd"/>
          </w:p>
        </w:tc>
        <w:tc>
          <w:tcPr>
            <w:tcW w:w="1134" w:type="dxa"/>
          </w:tcPr>
          <w:p w14:paraId="4179C015" w14:textId="77777777" w:rsidR="005015B3" w:rsidRDefault="00E72F09">
            <w:r>
              <w:t>INEOS</w:t>
            </w:r>
          </w:p>
        </w:tc>
        <w:tc>
          <w:tcPr>
            <w:tcW w:w="3776" w:type="dxa"/>
          </w:tcPr>
          <w:p w14:paraId="76CABDBE" w14:textId="77777777" w:rsidR="005015B3" w:rsidRDefault="00E72F09">
            <w:r>
              <w:t>INEOS</w:t>
            </w:r>
          </w:p>
        </w:tc>
      </w:tr>
      <w:tr w:rsidR="00E72F09" w14:paraId="124CCEC9" w14:textId="77777777" w:rsidTr="003925E7">
        <w:tc>
          <w:tcPr>
            <w:tcW w:w="1696" w:type="dxa"/>
          </w:tcPr>
          <w:p w14:paraId="1494F6AF" w14:textId="77777777" w:rsidR="00E72F09" w:rsidRDefault="00E72F09"/>
        </w:tc>
        <w:tc>
          <w:tcPr>
            <w:tcW w:w="2410" w:type="dxa"/>
          </w:tcPr>
          <w:p w14:paraId="31C86427" w14:textId="77777777" w:rsidR="00E72F09" w:rsidRDefault="00E72F09">
            <w:r>
              <w:t>Robbie Wilkinson</w:t>
            </w:r>
          </w:p>
        </w:tc>
        <w:tc>
          <w:tcPr>
            <w:tcW w:w="1134" w:type="dxa"/>
          </w:tcPr>
          <w:p w14:paraId="6FB6F811" w14:textId="77777777" w:rsidR="00E72F09" w:rsidRDefault="00610E03">
            <w:r>
              <w:t>RW</w:t>
            </w:r>
          </w:p>
        </w:tc>
        <w:tc>
          <w:tcPr>
            <w:tcW w:w="3776" w:type="dxa"/>
          </w:tcPr>
          <w:p w14:paraId="5957A474" w14:textId="77777777" w:rsidR="00E72F09" w:rsidRDefault="00B66AB5">
            <w:r>
              <w:t>Aberdeenshire Council</w:t>
            </w:r>
          </w:p>
        </w:tc>
      </w:tr>
      <w:tr w:rsidR="00E72F09" w14:paraId="486AA5DF" w14:textId="77777777" w:rsidTr="003925E7">
        <w:tc>
          <w:tcPr>
            <w:tcW w:w="1696" w:type="dxa"/>
          </w:tcPr>
          <w:p w14:paraId="27A5A3ED" w14:textId="77777777" w:rsidR="00E72F09" w:rsidRDefault="00E72F09"/>
        </w:tc>
        <w:tc>
          <w:tcPr>
            <w:tcW w:w="2410" w:type="dxa"/>
          </w:tcPr>
          <w:p w14:paraId="188E89B3" w14:textId="77777777" w:rsidR="00E72F09" w:rsidRDefault="00E72F09">
            <w:r>
              <w:t>Robert Taylor</w:t>
            </w:r>
          </w:p>
        </w:tc>
        <w:tc>
          <w:tcPr>
            <w:tcW w:w="1134" w:type="dxa"/>
          </w:tcPr>
          <w:p w14:paraId="2F456042" w14:textId="77777777" w:rsidR="00E72F09" w:rsidRDefault="00610E03">
            <w:r>
              <w:t>RT</w:t>
            </w:r>
          </w:p>
        </w:tc>
        <w:tc>
          <w:tcPr>
            <w:tcW w:w="3776" w:type="dxa"/>
          </w:tcPr>
          <w:p w14:paraId="138AA1B7" w14:textId="77777777" w:rsidR="00E72F09" w:rsidRDefault="00B66AB5">
            <w:r>
              <w:t>Aberdeenshire Council</w:t>
            </w:r>
          </w:p>
        </w:tc>
      </w:tr>
      <w:tr w:rsidR="00E72F09" w14:paraId="3E6249D6" w14:textId="77777777" w:rsidTr="003925E7">
        <w:tc>
          <w:tcPr>
            <w:tcW w:w="1696" w:type="dxa"/>
          </w:tcPr>
          <w:p w14:paraId="3E6A4549" w14:textId="77777777" w:rsidR="00E72F09" w:rsidRDefault="00E72F09"/>
        </w:tc>
        <w:tc>
          <w:tcPr>
            <w:tcW w:w="2410" w:type="dxa"/>
          </w:tcPr>
          <w:p w14:paraId="0DF0E33B" w14:textId="77777777" w:rsidR="00E72F09" w:rsidRDefault="00E72F09">
            <w:r>
              <w:t>Ralph Newlands</w:t>
            </w:r>
          </w:p>
        </w:tc>
        <w:tc>
          <w:tcPr>
            <w:tcW w:w="1134" w:type="dxa"/>
          </w:tcPr>
          <w:p w14:paraId="6D49FC83" w14:textId="77777777" w:rsidR="00E72F09" w:rsidRDefault="00610E03">
            <w:r>
              <w:t>RN</w:t>
            </w:r>
          </w:p>
        </w:tc>
        <w:tc>
          <w:tcPr>
            <w:tcW w:w="3776" w:type="dxa"/>
          </w:tcPr>
          <w:p w14:paraId="4A6922A1" w14:textId="77777777" w:rsidR="00E72F09" w:rsidRDefault="00B66AB5">
            <w:r>
              <w:t>Aberdeenshire Council</w:t>
            </w:r>
          </w:p>
        </w:tc>
      </w:tr>
      <w:tr w:rsidR="00E72F09" w14:paraId="617D1FDE" w14:textId="77777777" w:rsidTr="003925E7">
        <w:tc>
          <w:tcPr>
            <w:tcW w:w="1696" w:type="dxa"/>
          </w:tcPr>
          <w:p w14:paraId="5BB77E4B" w14:textId="77777777" w:rsidR="00E72F09" w:rsidRDefault="00E72F09"/>
        </w:tc>
        <w:tc>
          <w:tcPr>
            <w:tcW w:w="2410" w:type="dxa"/>
          </w:tcPr>
          <w:p w14:paraId="2974DE23" w14:textId="77777777" w:rsidR="00E72F09" w:rsidRDefault="00E72F09">
            <w:r>
              <w:t>Susan Milne</w:t>
            </w:r>
          </w:p>
        </w:tc>
        <w:tc>
          <w:tcPr>
            <w:tcW w:w="1134" w:type="dxa"/>
          </w:tcPr>
          <w:p w14:paraId="037AA4DC" w14:textId="77777777" w:rsidR="00E72F09" w:rsidRDefault="00610E03">
            <w:r>
              <w:t>SM</w:t>
            </w:r>
          </w:p>
        </w:tc>
        <w:tc>
          <w:tcPr>
            <w:tcW w:w="3776" w:type="dxa"/>
          </w:tcPr>
          <w:p w14:paraId="13132B9F" w14:textId="77777777" w:rsidR="00E72F09" w:rsidRDefault="00B66AB5">
            <w:r>
              <w:t>Aberdeenshire Council</w:t>
            </w:r>
          </w:p>
        </w:tc>
      </w:tr>
      <w:tr w:rsidR="00E72F09" w14:paraId="76CEF06D" w14:textId="77777777" w:rsidTr="003925E7">
        <w:tc>
          <w:tcPr>
            <w:tcW w:w="1696" w:type="dxa"/>
          </w:tcPr>
          <w:p w14:paraId="183C6ED4" w14:textId="77777777" w:rsidR="00E72F09" w:rsidRDefault="00E72F09"/>
        </w:tc>
        <w:tc>
          <w:tcPr>
            <w:tcW w:w="2410" w:type="dxa"/>
          </w:tcPr>
          <w:p w14:paraId="6174730F" w14:textId="77777777" w:rsidR="00E72F09" w:rsidRDefault="00E72F09" w:rsidP="00E72F09">
            <w:r>
              <w:t>Bill Copland</w:t>
            </w:r>
          </w:p>
        </w:tc>
        <w:tc>
          <w:tcPr>
            <w:tcW w:w="1134" w:type="dxa"/>
          </w:tcPr>
          <w:p w14:paraId="4B6F018E" w14:textId="77777777" w:rsidR="00E72F09" w:rsidRDefault="00610E03">
            <w:r>
              <w:t>BC</w:t>
            </w:r>
          </w:p>
        </w:tc>
        <w:tc>
          <w:tcPr>
            <w:tcW w:w="3776" w:type="dxa"/>
          </w:tcPr>
          <w:p w14:paraId="7C9B8F21" w14:textId="77777777" w:rsidR="00E72F09" w:rsidRDefault="00B66AB5">
            <w:r>
              <w:t>Aberdeenshire Council</w:t>
            </w:r>
          </w:p>
        </w:tc>
      </w:tr>
      <w:tr w:rsidR="00E72F09" w14:paraId="67A5C4AA" w14:textId="77777777" w:rsidTr="003925E7">
        <w:tc>
          <w:tcPr>
            <w:tcW w:w="1696" w:type="dxa"/>
          </w:tcPr>
          <w:p w14:paraId="7BEA8725" w14:textId="77777777" w:rsidR="00E72F09" w:rsidRDefault="00E72F09"/>
        </w:tc>
        <w:tc>
          <w:tcPr>
            <w:tcW w:w="2410" w:type="dxa"/>
          </w:tcPr>
          <w:p w14:paraId="6F4F98E4" w14:textId="77777777" w:rsidR="00E72F09" w:rsidRDefault="00E72F09">
            <w:r>
              <w:t>Ken Hood</w:t>
            </w:r>
          </w:p>
        </w:tc>
        <w:tc>
          <w:tcPr>
            <w:tcW w:w="1134" w:type="dxa"/>
          </w:tcPr>
          <w:p w14:paraId="5BA945CF" w14:textId="77777777" w:rsidR="00E72F09" w:rsidRDefault="00610E03">
            <w:r>
              <w:t>KH</w:t>
            </w:r>
          </w:p>
        </w:tc>
        <w:tc>
          <w:tcPr>
            <w:tcW w:w="3776" w:type="dxa"/>
          </w:tcPr>
          <w:p w14:paraId="07E7EE18" w14:textId="77777777" w:rsidR="00E72F09" w:rsidRDefault="00B66AB5">
            <w:r>
              <w:t>Aberdeenshire Council</w:t>
            </w:r>
          </w:p>
        </w:tc>
      </w:tr>
      <w:tr w:rsidR="00BE0E99" w14:paraId="11981536" w14:textId="77777777" w:rsidTr="003925E7">
        <w:tc>
          <w:tcPr>
            <w:tcW w:w="1696" w:type="dxa"/>
          </w:tcPr>
          <w:p w14:paraId="5D76A591" w14:textId="77777777" w:rsidR="00BE0E99" w:rsidRDefault="00BE0E99">
            <w:r>
              <w:t>Apologies</w:t>
            </w:r>
          </w:p>
        </w:tc>
        <w:tc>
          <w:tcPr>
            <w:tcW w:w="2410" w:type="dxa"/>
          </w:tcPr>
          <w:p w14:paraId="2BBA9686" w14:textId="77777777" w:rsidR="00BE0E99" w:rsidRDefault="00BE0E99">
            <w:r>
              <w:t>Craig McQueen</w:t>
            </w:r>
          </w:p>
        </w:tc>
        <w:tc>
          <w:tcPr>
            <w:tcW w:w="1134" w:type="dxa"/>
          </w:tcPr>
          <w:p w14:paraId="302D6D45" w14:textId="77777777" w:rsidR="00BE0E99" w:rsidRDefault="00610E03">
            <w:proofErr w:type="spellStart"/>
            <w:r>
              <w:t>CMcQ</w:t>
            </w:r>
            <w:proofErr w:type="spellEnd"/>
          </w:p>
        </w:tc>
        <w:tc>
          <w:tcPr>
            <w:tcW w:w="3776" w:type="dxa"/>
          </w:tcPr>
          <w:p w14:paraId="59C5BAB2" w14:textId="77777777" w:rsidR="00BE0E99" w:rsidRDefault="00BE0E99">
            <w:r>
              <w:t xml:space="preserve">Scottish Water </w:t>
            </w:r>
          </w:p>
        </w:tc>
      </w:tr>
      <w:tr w:rsidR="00BE0E99" w14:paraId="5043E08C" w14:textId="77777777" w:rsidTr="003925E7">
        <w:tc>
          <w:tcPr>
            <w:tcW w:w="1696" w:type="dxa"/>
          </w:tcPr>
          <w:p w14:paraId="1272643B" w14:textId="77777777" w:rsidR="00BE0E99" w:rsidRDefault="00BE0E99"/>
        </w:tc>
        <w:tc>
          <w:tcPr>
            <w:tcW w:w="2410" w:type="dxa"/>
          </w:tcPr>
          <w:p w14:paraId="497BD3F8" w14:textId="77777777" w:rsidR="00BE0E99" w:rsidRDefault="00BE0E99">
            <w:r>
              <w:t>Kevin Skinner</w:t>
            </w:r>
          </w:p>
        </w:tc>
        <w:tc>
          <w:tcPr>
            <w:tcW w:w="1134" w:type="dxa"/>
          </w:tcPr>
          <w:p w14:paraId="2E7FB533" w14:textId="77777777" w:rsidR="00BE0E99" w:rsidRDefault="00610E03">
            <w:r>
              <w:t>KS</w:t>
            </w:r>
          </w:p>
        </w:tc>
        <w:tc>
          <w:tcPr>
            <w:tcW w:w="3776" w:type="dxa"/>
          </w:tcPr>
          <w:p w14:paraId="745732C7" w14:textId="77777777" w:rsidR="00BE0E99" w:rsidRDefault="00BE0E99">
            <w:r>
              <w:t>Scottish Water</w:t>
            </w:r>
          </w:p>
        </w:tc>
      </w:tr>
      <w:tr w:rsidR="00BE0E99" w14:paraId="074E2D38" w14:textId="77777777" w:rsidTr="003925E7">
        <w:tc>
          <w:tcPr>
            <w:tcW w:w="1696" w:type="dxa"/>
          </w:tcPr>
          <w:p w14:paraId="570A3632" w14:textId="77777777" w:rsidR="00BE0E99" w:rsidRDefault="00BE0E99"/>
        </w:tc>
        <w:tc>
          <w:tcPr>
            <w:tcW w:w="2410" w:type="dxa"/>
          </w:tcPr>
          <w:p w14:paraId="3DCE061D" w14:textId="77777777" w:rsidR="00BE0E99" w:rsidRDefault="00BE0E99">
            <w:r>
              <w:t>Claire</w:t>
            </w:r>
            <w:r w:rsidR="00F9333D">
              <w:t xml:space="preserve"> Callaghan</w:t>
            </w:r>
          </w:p>
        </w:tc>
        <w:tc>
          <w:tcPr>
            <w:tcW w:w="1134" w:type="dxa"/>
          </w:tcPr>
          <w:p w14:paraId="23CD5A3B" w14:textId="77777777" w:rsidR="00BE0E99" w:rsidRDefault="00610E03">
            <w:r>
              <w:t>CC</w:t>
            </w:r>
          </w:p>
        </w:tc>
        <w:tc>
          <w:tcPr>
            <w:tcW w:w="3776" w:type="dxa"/>
          </w:tcPr>
          <w:p w14:paraId="180B5F28" w14:textId="77777777" w:rsidR="00BE0E99" w:rsidRDefault="00610E03">
            <w:r>
              <w:t>Scottish Water</w:t>
            </w:r>
          </w:p>
        </w:tc>
      </w:tr>
    </w:tbl>
    <w:p w14:paraId="5D296CD9" w14:textId="77777777" w:rsidR="00213117" w:rsidRDefault="00213117" w:rsidP="00BE0E99"/>
    <w:p w14:paraId="1941A0D1" w14:textId="77777777" w:rsidR="00BE0E99" w:rsidRDefault="00BE0E99" w:rsidP="00BE0E99"/>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703"/>
        <w:gridCol w:w="7402"/>
        <w:gridCol w:w="911"/>
      </w:tblGrid>
      <w:tr w:rsidR="00BE0E99" w14:paraId="0F23C561" w14:textId="77777777" w:rsidTr="00A4328D">
        <w:tc>
          <w:tcPr>
            <w:tcW w:w="704" w:type="dxa"/>
          </w:tcPr>
          <w:p w14:paraId="05C33F8E" w14:textId="77777777" w:rsidR="00BE0E99" w:rsidRDefault="00BE0E99" w:rsidP="00A4328D">
            <w:pPr>
              <w:spacing w:after="120"/>
            </w:pPr>
            <w:r>
              <w:t>ITEM</w:t>
            </w:r>
          </w:p>
        </w:tc>
        <w:tc>
          <w:tcPr>
            <w:tcW w:w="7655" w:type="dxa"/>
          </w:tcPr>
          <w:p w14:paraId="2E69E4F5" w14:textId="77777777" w:rsidR="00BE0E99" w:rsidRDefault="00BE0E99" w:rsidP="00A4328D">
            <w:pPr>
              <w:spacing w:after="120"/>
            </w:pPr>
          </w:p>
        </w:tc>
        <w:tc>
          <w:tcPr>
            <w:tcW w:w="657" w:type="dxa"/>
          </w:tcPr>
          <w:p w14:paraId="2F815196" w14:textId="77777777" w:rsidR="00BE0E99" w:rsidRDefault="00BE0E99" w:rsidP="00A4328D">
            <w:pPr>
              <w:spacing w:after="120"/>
            </w:pPr>
            <w:r>
              <w:t>ACTION</w:t>
            </w:r>
          </w:p>
        </w:tc>
      </w:tr>
      <w:tr w:rsidR="00BE0E99" w14:paraId="125BC605" w14:textId="77777777" w:rsidTr="00A4328D">
        <w:tc>
          <w:tcPr>
            <w:tcW w:w="704" w:type="dxa"/>
          </w:tcPr>
          <w:p w14:paraId="6A57E491" w14:textId="77777777" w:rsidR="00BE0E99" w:rsidRDefault="00610E03" w:rsidP="00A4328D">
            <w:pPr>
              <w:spacing w:after="120"/>
            </w:pPr>
            <w:r>
              <w:t>2</w:t>
            </w:r>
          </w:p>
        </w:tc>
        <w:tc>
          <w:tcPr>
            <w:tcW w:w="7655" w:type="dxa"/>
          </w:tcPr>
          <w:p w14:paraId="48E86FB5" w14:textId="77777777" w:rsidR="00BE0E99" w:rsidRPr="003925E7" w:rsidRDefault="00F9333D" w:rsidP="00A4328D">
            <w:pPr>
              <w:spacing w:after="120"/>
              <w:rPr>
                <w:b/>
              </w:rPr>
            </w:pPr>
            <w:r w:rsidRPr="003925E7">
              <w:rPr>
                <w:b/>
              </w:rPr>
              <w:t>Minutes of previous meeting</w:t>
            </w:r>
          </w:p>
        </w:tc>
        <w:tc>
          <w:tcPr>
            <w:tcW w:w="657" w:type="dxa"/>
          </w:tcPr>
          <w:p w14:paraId="18125536" w14:textId="77777777" w:rsidR="00BE0E99" w:rsidRDefault="00BE0E99" w:rsidP="00A4328D">
            <w:pPr>
              <w:spacing w:after="120"/>
            </w:pPr>
          </w:p>
        </w:tc>
      </w:tr>
      <w:tr w:rsidR="00BE0E99" w14:paraId="43CC8BF7" w14:textId="77777777" w:rsidTr="00A4328D">
        <w:tc>
          <w:tcPr>
            <w:tcW w:w="704" w:type="dxa"/>
          </w:tcPr>
          <w:p w14:paraId="65C879A4" w14:textId="77777777" w:rsidR="00BE0E99" w:rsidRDefault="00BE0E99" w:rsidP="00A4328D">
            <w:pPr>
              <w:spacing w:after="120"/>
            </w:pPr>
          </w:p>
        </w:tc>
        <w:tc>
          <w:tcPr>
            <w:tcW w:w="7655" w:type="dxa"/>
          </w:tcPr>
          <w:p w14:paraId="56EF81E3" w14:textId="77777777" w:rsidR="00BE0E99" w:rsidRDefault="00F9333D" w:rsidP="00A4328D">
            <w:pPr>
              <w:spacing w:after="120"/>
            </w:pPr>
            <w:r>
              <w:t>Overhead cables</w:t>
            </w:r>
            <w:r w:rsidR="006B680A">
              <w:t>:  Previous meeting it was stated that overhead cables were not permitted, but this is incorrect.  Electronic Communications Code was clarified and overhead cables are permitted.  [David Armitage]</w:t>
            </w:r>
          </w:p>
        </w:tc>
        <w:tc>
          <w:tcPr>
            <w:tcW w:w="657" w:type="dxa"/>
          </w:tcPr>
          <w:p w14:paraId="3D56BE3A" w14:textId="77777777" w:rsidR="00BE0E99" w:rsidRDefault="00BE0E99" w:rsidP="00A4328D">
            <w:pPr>
              <w:spacing w:after="120"/>
            </w:pPr>
          </w:p>
        </w:tc>
      </w:tr>
      <w:tr w:rsidR="00BE0E99" w14:paraId="7CCCD590" w14:textId="77777777" w:rsidTr="00A4328D">
        <w:tc>
          <w:tcPr>
            <w:tcW w:w="704" w:type="dxa"/>
          </w:tcPr>
          <w:p w14:paraId="192254DB" w14:textId="77777777" w:rsidR="00BE0E99" w:rsidRDefault="00BE0E99" w:rsidP="00A4328D">
            <w:pPr>
              <w:spacing w:after="120"/>
            </w:pPr>
          </w:p>
        </w:tc>
        <w:tc>
          <w:tcPr>
            <w:tcW w:w="7655" w:type="dxa"/>
          </w:tcPr>
          <w:p w14:paraId="551E0C08" w14:textId="77777777" w:rsidR="00BE0E99" w:rsidRDefault="006B680A" w:rsidP="00A4328D">
            <w:pPr>
              <w:spacing w:after="120"/>
            </w:pPr>
            <w:r>
              <w:t>AWPR:  Stonehaven to Dyce should be open next week</w:t>
            </w:r>
            <w:r w:rsidR="00610E03">
              <w:t>,</w:t>
            </w:r>
            <w:r>
              <w:t xml:space="preserve"> Wednesday / Thursday.  Don crossing opening date to be confirmed. </w:t>
            </w:r>
          </w:p>
        </w:tc>
        <w:tc>
          <w:tcPr>
            <w:tcW w:w="657" w:type="dxa"/>
          </w:tcPr>
          <w:p w14:paraId="7CC06AC4" w14:textId="77777777" w:rsidR="00BE0E99" w:rsidRDefault="00BE0E99" w:rsidP="00A4328D">
            <w:pPr>
              <w:spacing w:after="120"/>
            </w:pPr>
          </w:p>
        </w:tc>
      </w:tr>
      <w:tr w:rsidR="00BE0E99" w14:paraId="6D96FA65" w14:textId="77777777" w:rsidTr="00A4328D">
        <w:tc>
          <w:tcPr>
            <w:tcW w:w="704" w:type="dxa"/>
          </w:tcPr>
          <w:p w14:paraId="5929F8F6" w14:textId="77777777" w:rsidR="00BE0E99" w:rsidRDefault="00BE0E99" w:rsidP="00A4328D">
            <w:pPr>
              <w:spacing w:after="120"/>
            </w:pPr>
          </w:p>
        </w:tc>
        <w:tc>
          <w:tcPr>
            <w:tcW w:w="7655" w:type="dxa"/>
          </w:tcPr>
          <w:p w14:paraId="3A40D4C0" w14:textId="77777777" w:rsidR="00BE0E99" w:rsidRDefault="006B680A" w:rsidP="00A4328D">
            <w:pPr>
              <w:spacing w:after="120"/>
            </w:pPr>
            <w:r>
              <w:t>Defective apparatus: should be reported to the utility if the apparatus itself is defective. If it is the surrounding road surface, unless within warranty period, it is up to the authority to repair.</w:t>
            </w:r>
            <w:r w:rsidR="00610E03">
              <w:t xml:space="preserve">  </w:t>
            </w:r>
          </w:p>
        </w:tc>
        <w:tc>
          <w:tcPr>
            <w:tcW w:w="657" w:type="dxa"/>
          </w:tcPr>
          <w:p w14:paraId="642EAC5B" w14:textId="77777777" w:rsidR="00BE0E99" w:rsidRDefault="00BE0E99" w:rsidP="00A4328D">
            <w:pPr>
              <w:spacing w:after="120"/>
            </w:pPr>
          </w:p>
        </w:tc>
      </w:tr>
      <w:tr w:rsidR="00F9333D" w14:paraId="5797B3A2" w14:textId="77777777" w:rsidTr="00A4328D">
        <w:tc>
          <w:tcPr>
            <w:tcW w:w="704" w:type="dxa"/>
          </w:tcPr>
          <w:p w14:paraId="5410DEA4" w14:textId="77777777" w:rsidR="00F9333D" w:rsidRDefault="00F9333D" w:rsidP="00A4328D">
            <w:pPr>
              <w:spacing w:after="120"/>
            </w:pPr>
          </w:p>
        </w:tc>
        <w:tc>
          <w:tcPr>
            <w:tcW w:w="7655" w:type="dxa"/>
          </w:tcPr>
          <w:p w14:paraId="263A0D6D" w14:textId="77777777" w:rsidR="00F9333D" w:rsidRDefault="00610E03" w:rsidP="00A4328D">
            <w:pPr>
              <w:spacing w:after="120"/>
            </w:pPr>
            <w:r>
              <w:t>Distances and visibility query by Darren Pointer was answered.</w:t>
            </w:r>
          </w:p>
        </w:tc>
        <w:tc>
          <w:tcPr>
            <w:tcW w:w="657" w:type="dxa"/>
          </w:tcPr>
          <w:p w14:paraId="1C21CBE4" w14:textId="77777777" w:rsidR="00F9333D" w:rsidRDefault="00F9333D" w:rsidP="00A4328D">
            <w:pPr>
              <w:spacing w:after="120"/>
            </w:pPr>
          </w:p>
        </w:tc>
      </w:tr>
      <w:tr w:rsidR="00F9333D" w14:paraId="7B63B135" w14:textId="77777777" w:rsidTr="00A4328D">
        <w:tc>
          <w:tcPr>
            <w:tcW w:w="704" w:type="dxa"/>
          </w:tcPr>
          <w:p w14:paraId="71D32477" w14:textId="77777777" w:rsidR="00F9333D" w:rsidRDefault="00F9333D" w:rsidP="00A4328D">
            <w:pPr>
              <w:spacing w:after="120"/>
            </w:pPr>
          </w:p>
        </w:tc>
        <w:tc>
          <w:tcPr>
            <w:tcW w:w="7655" w:type="dxa"/>
          </w:tcPr>
          <w:p w14:paraId="4C2AE889" w14:textId="77777777" w:rsidR="00F9333D" w:rsidRDefault="00F9333D" w:rsidP="00A4328D">
            <w:pPr>
              <w:spacing w:after="120"/>
            </w:pPr>
          </w:p>
        </w:tc>
        <w:tc>
          <w:tcPr>
            <w:tcW w:w="657" w:type="dxa"/>
          </w:tcPr>
          <w:p w14:paraId="25279AA0" w14:textId="77777777" w:rsidR="00F9333D" w:rsidRDefault="00F9333D" w:rsidP="00A4328D">
            <w:pPr>
              <w:spacing w:after="120"/>
            </w:pPr>
          </w:p>
        </w:tc>
      </w:tr>
      <w:tr w:rsidR="00F9333D" w14:paraId="260CAF08" w14:textId="77777777" w:rsidTr="00A4328D">
        <w:tc>
          <w:tcPr>
            <w:tcW w:w="704" w:type="dxa"/>
          </w:tcPr>
          <w:p w14:paraId="3A922A3A" w14:textId="77777777" w:rsidR="00F9333D" w:rsidRDefault="00610E03" w:rsidP="00A4328D">
            <w:pPr>
              <w:spacing w:after="120"/>
            </w:pPr>
            <w:r>
              <w:t>3</w:t>
            </w:r>
          </w:p>
        </w:tc>
        <w:tc>
          <w:tcPr>
            <w:tcW w:w="7655" w:type="dxa"/>
          </w:tcPr>
          <w:p w14:paraId="146AC32C" w14:textId="77777777" w:rsidR="00F9333D" w:rsidRPr="003925E7" w:rsidRDefault="00610E03" w:rsidP="00A4328D">
            <w:pPr>
              <w:spacing w:after="120"/>
              <w:rPr>
                <w:b/>
              </w:rPr>
            </w:pPr>
            <w:r w:rsidRPr="003925E7">
              <w:rPr>
                <w:b/>
              </w:rPr>
              <w:t>Major Works by Roads Authority</w:t>
            </w:r>
          </w:p>
        </w:tc>
        <w:tc>
          <w:tcPr>
            <w:tcW w:w="657" w:type="dxa"/>
          </w:tcPr>
          <w:p w14:paraId="5ECE2921" w14:textId="77777777" w:rsidR="00F9333D" w:rsidRDefault="00F9333D" w:rsidP="00A4328D">
            <w:pPr>
              <w:spacing w:after="120"/>
            </w:pPr>
          </w:p>
        </w:tc>
      </w:tr>
      <w:tr w:rsidR="00F9333D" w14:paraId="1141C6EC" w14:textId="77777777" w:rsidTr="00A4328D">
        <w:tc>
          <w:tcPr>
            <w:tcW w:w="704" w:type="dxa"/>
          </w:tcPr>
          <w:p w14:paraId="4FA389CA" w14:textId="77777777" w:rsidR="00F9333D" w:rsidRDefault="00F9333D" w:rsidP="00A4328D">
            <w:pPr>
              <w:spacing w:after="120"/>
            </w:pPr>
          </w:p>
        </w:tc>
        <w:tc>
          <w:tcPr>
            <w:tcW w:w="7655" w:type="dxa"/>
          </w:tcPr>
          <w:p w14:paraId="4FE9F9F3" w14:textId="77777777" w:rsidR="00F9333D" w:rsidRDefault="00610E03" w:rsidP="00A4328D">
            <w:pPr>
              <w:spacing w:after="120"/>
            </w:pPr>
            <w:r>
              <w:t>Surface dressing will be cla</w:t>
            </w:r>
            <w:r w:rsidR="009B13DC">
              <w:t>s</w:t>
            </w:r>
            <w:r>
              <w:t>sed as Standard Works [to be confirmed].</w:t>
            </w:r>
          </w:p>
        </w:tc>
        <w:tc>
          <w:tcPr>
            <w:tcW w:w="657" w:type="dxa"/>
          </w:tcPr>
          <w:p w14:paraId="5E26CADF" w14:textId="77777777" w:rsidR="00F9333D" w:rsidRDefault="00F9333D" w:rsidP="00A4328D">
            <w:pPr>
              <w:spacing w:after="120"/>
            </w:pPr>
          </w:p>
        </w:tc>
      </w:tr>
      <w:tr w:rsidR="00F9333D" w14:paraId="5ACF60C8" w14:textId="77777777" w:rsidTr="00A4328D">
        <w:tc>
          <w:tcPr>
            <w:tcW w:w="704" w:type="dxa"/>
          </w:tcPr>
          <w:p w14:paraId="23791385" w14:textId="77777777" w:rsidR="00F9333D" w:rsidRDefault="00F9333D" w:rsidP="00A4328D">
            <w:pPr>
              <w:spacing w:after="120"/>
            </w:pPr>
          </w:p>
        </w:tc>
        <w:tc>
          <w:tcPr>
            <w:tcW w:w="7655" w:type="dxa"/>
          </w:tcPr>
          <w:p w14:paraId="76EE893D" w14:textId="77777777" w:rsidR="00F9333D" w:rsidRDefault="00610E03" w:rsidP="00A4328D">
            <w:pPr>
              <w:spacing w:after="120"/>
            </w:pPr>
            <w:r>
              <w:t xml:space="preserve">DP, </w:t>
            </w:r>
            <w:proofErr w:type="spellStart"/>
            <w:r>
              <w:t>DMcL</w:t>
            </w:r>
            <w:proofErr w:type="spellEnd"/>
            <w:r>
              <w:t xml:space="preserve"> and AW have supplied lists of their upcoming Major Works.</w:t>
            </w:r>
            <w:r w:rsidR="009B13DC">
              <w:t xml:space="preserve">   </w:t>
            </w:r>
          </w:p>
          <w:p w14:paraId="3813E4A5" w14:textId="77777777" w:rsidR="009B13DC" w:rsidRDefault="009B13DC" w:rsidP="00A4328D">
            <w:pPr>
              <w:spacing w:after="120"/>
            </w:pPr>
            <w:r>
              <w:lastRenderedPageBreak/>
              <w:t>Issues with KN in Kincardine &amp; Mearns to be discussed separately after this meeting.</w:t>
            </w:r>
          </w:p>
        </w:tc>
        <w:tc>
          <w:tcPr>
            <w:tcW w:w="657" w:type="dxa"/>
          </w:tcPr>
          <w:p w14:paraId="6E374E9A" w14:textId="77777777" w:rsidR="00F9333D" w:rsidRDefault="00F9333D" w:rsidP="00A4328D">
            <w:pPr>
              <w:spacing w:after="120"/>
            </w:pPr>
          </w:p>
        </w:tc>
      </w:tr>
      <w:tr w:rsidR="00F9333D" w14:paraId="407C259E" w14:textId="77777777" w:rsidTr="00A4328D">
        <w:tc>
          <w:tcPr>
            <w:tcW w:w="704" w:type="dxa"/>
          </w:tcPr>
          <w:p w14:paraId="60C0B5CA" w14:textId="77777777" w:rsidR="00F9333D" w:rsidRDefault="00F9333D" w:rsidP="00A4328D">
            <w:pPr>
              <w:spacing w:after="120"/>
            </w:pPr>
          </w:p>
        </w:tc>
        <w:tc>
          <w:tcPr>
            <w:tcW w:w="7655" w:type="dxa"/>
          </w:tcPr>
          <w:p w14:paraId="5C0AFE1E" w14:textId="77777777" w:rsidR="00F9333D" w:rsidRDefault="009B13DC" w:rsidP="00A4328D">
            <w:pPr>
              <w:spacing w:after="120"/>
            </w:pPr>
            <w:r>
              <w:t xml:space="preserve">SRWR: Scottish Water, Morrison Construction in Peterhead issues with traffic management. Corrections made after it was reported but lessons to be learned. </w:t>
            </w:r>
          </w:p>
          <w:p w14:paraId="2CC3A8C8" w14:textId="77777777" w:rsidR="009B13DC" w:rsidRDefault="009B13DC" w:rsidP="00A4328D">
            <w:pPr>
              <w:spacing w:after="120"/>
            </w:pPr>
            <w:r>
              <w:t>Contractors must agree traffic management with the local roads office prior to work commencing.</w:t>
            </w:r>
          </w:p>
        </w:tc>
        <w:tc>
          <w:tcPr>
            <w:tcW w:w="657" w:type="dxa"/>
          </w:tcPr>
          <w:p w14:paraId="692EB900" w14:textId="77777777" w:rsidR="00F9333D" w:rsidRDefault="00F9333D" w:rsidP="00A4328D">
            <w:pPr>
              <w:spacing w:after="120"/>
            </w:pPr>
          </w:p>
        </w:tc>
      </w:tr>
      <w:tr w:rsidR="00BE0E99" w14:paraId="7CF78D44" w14:textId="77777777" w:rsidTr="00A4328D">
        <w:tc>
          <w:tcPr>
            <w:tcW w:w="704" w:type="dxa"/>
          </w:tcPr>
          <w:p w14:paraId="75BBF876" w14:textId="77777777" w:rsidR="00BE0E99" w:rsidRDefault="00BE0E99" w:rsidP="00A4328D">
            <w:pPr>
              <w:spacing w:after="120"/>
            </w:pPr>
          </w:p>
        </w:tc>
        <w:tc>
          <w:tcPr>
            <w:tcW w:w="7655" w:type="dxa"/>
          </w:tcPr>
          <w:p w14:paraId="4737AD72" w14:textId="77777777" w:rsidR="00BE0E99" w:rsidRDefault="003925E7" w:rsidP="00A4328D">
            <w:pPr>
              <w:spacing w:after="120"/>
            </w:pPr>
            <w:r>
              <w:t>PL asked if utilities had any statistics they could share with us regarding traffic Management. DP advised that they had issues with TM not being checked at weekends.  They should be checked three times each day.  Darren checks failures and follows up himself every day or two.</w:t>
            </w:r>
          </w:p>
        </w:tc>
        <w:tc>
          <w:tcPr>
            <w:tcW w:w="657" w:type="dxa"/>
          </w:tcPr>
          <w:p w14:paraId="3E05BB84" w14:textId="77777777" w:rsidR="00BE0E99" w:rsidRDefault="00BE0E99" w:rsidP="00A4328D">
            <w:pPr>
              <w:spacing w:after="120"/>
            </w:pPr>
          </w:p>
        </w:tc>
      </w:tr>
      <w:tr w:rsidR="003925E7" w14:paraId="7F52111F" w14:textId="77777777" w:rsidTr="00A4328D">
        <w:tc>
          <w:tcPr>
            <w:tcW w:w="704" w:type="dxa"/>
          </w:tcPr>
          <w:p w14:paraId="3FF3737F" w14:textId="77777777" w:rsidR="003925E7" w:rsidRDefault="003925E7" w:rsidP="00A4328D">
            <w:pPr>
              <w:spacing w:after="120"/>
            </w:pPr>
          </w:p>
        </w:tc>
        <w:tc>
          <w:tcPr>
            <w:tcW w:w="7655" w:type="dxa"/>
          </w:tcPr>
          <w:p w14:paraId="79A2AA79" w14:textId="77777777" w:rsidR="003925E7" w:rsidRDefault="00325A37" w:rsidP="00A4328D">
            <w:pPr>
              <w:spacing w:after="120"/>
            </w:pPr>
            <w:r>
              <w:t>BC reported that failures are recorded but no follow up action is taken.  Agreed to meet on site to sort out.  BC also had some Scottish Water failure examples to pass on to DDP to investigate.</w:t>
            </w:r>
          </w:p>
        </w:tc>
        <w:tc>
          <w:tcPr>
            <w:tcW w:w="657" w:type="dxa"/>
          </w:tcPr>
          <w:p w14:paraId="7072CDE7" w14:textId="77777777" w:rsidR="003925E7" w:rsidRDefault="00325A37" w:rsidP="00A4328D">
            <w:pPr>
              <w:spacing w:after="120"/>
            </w:pPr>
            <w:r>
              <w:t>DP BC</w:t>
            </w:r>
          </w:p>
        </w:tc>
      </w:tr>
      <w:tr w:rsidR="003925E7" w14:paraId="54561494" w14:textId="77777777" w:rsidTr="00A4328D">
        <w:tc>
          <w:tcPr>
            <w:tcW w:w="704" w:type="dxa"/>
          </w:tcPr>
          <w:p w14:paraId="0A67DC5C" w14:textId="77777777" w:rsidR="003925E7" w:rsidRDefault="003925E7" w:rsidP="00A4328D">
            <w:pPr>
              <w:spacing w:after="120"/>
            </w:pPr>
          </w:p>
        </w:tc>
        <w:tc>
          <w:tcPr>
            <w:tcW w:w="7655" w:type="dxa"/>
          </w:tcPr>
          <w:p w14:paraId="4D7D5FE8" w14:textId="77777777" w:rsidR="003925E7" w:rsidRDefault="00325A37" w:rsidP="00A4328D">
            <w:pPr>
              <w:spacing w:after="120"/>
            </w:pPr>
            <w:r>
              <w:t>DP to send Kevin Skinner’s details to PL.</w:t>
            </w:r>
          </w:p>
        </w:tc>
        <w:tc>
          <w:tcPr>
            <w:tcW w:w="657" w:type="dxa"/>
          </w:tcPr>
          <w:p w14:paraId="5DD520BE" w14:textId="77777777" w:rsidR="003925E7" w:rsidRDefault="003925E7" w:rsidP="00A4328D">
            <w:pPr>
              <w:spacing w:after="120"/>
            </w:pPr>
          </w:p>
        </w:tc>
      </w:tr>
      <w:tr w:rsidR="003925E7" w14:paraId="3811142C" w14:textId="77777777" w:rsidTr="00A4328D">
        <w:tc>
          <w:tcPr>
            <w:tcW w:w="704" w:type="dxa"/>
          </w:tcPr>
          <w:p w14:paraId="05605FC4" w14:textId="77777777" w:rsidR="003925E7" w:rsidRDefault="003925E7" w:rsidP="00A4328D">
            <w:pPr>
              <w:spacing w:after="120"/>
            </w:pPr>
          </w:p>
        </w:tc>
        <w:tc>
          <w:tcPr>
            <w:tcW w:w="7655" w:type="dxa"/>
          </w:tcPr>
          <w:p w14:paraId="5D468831" w14:textId="77777777" w:rsidR="003925E7" w:rsidRDefault="00325A37" w:rsidP="00A4328D">
            <w:pPr>
              <w:spacing w:after="120"/>
            </w:pPr>
            <w:r>
              <w:t>KN have confirmed they have inspectors’ details for any issues on site.</w:t>
            </w:r>
          </w:p>
        </w:tc>
        <w:tc>
          <w:tcPr>
            <w:tcW w:w="657" w:type="dxa"/>
          </w:tcPr>
          <w:p w14:paraId="75E39D29" w14:textId="77777777" w:rsidR="003925E7" w:rsidRDefault="003925E7" w:rsidP="00A4328D">
            <w:pPr>
              <w:spacing w:after="120"/>
            </w:pPr>
          </w:p>
        </w:tc>
      </w:tr>
      <w:tr w:rsidR="003925E7" w14:paraId="057051A5" w14:textId="77777777" w:rsidTr="00A4328D">
        <w:tc>
          <w:tcPr>
            <w:tcW w:w="704" w:type="dxa"/>
          </w:tcPr>
          <w:p w14:paraId="023FB394" w14:textId="77777777" w:rsidR="003925E7" w:rsidRDefault="003925E7" w:rsidP="00A4328D">
            <w:pPr>
              <w:spacing w:after="120"/>
            </w:pPr>
          </w:p>
        </w:tc>
        <w:tc>
          <w:tcPr>
            <w:tcW w:w="7655" w:type="dxa"/>
          </w:tcPr>
          <w:p w14:paraId="60D8F534" w14:textId="77777777" w:rsidR="003925E7" w:rsidRDefault="00B444E3" w:rsidP="00A4328D">
            <w:pPr>
              <w:spacing w:after="120"/>
            </w:pPr>
            <w:r>
              <w:t>KH [K&amp;M Inspector] says he has phoned Scottish Water number to report issues but no call back received.  DP will provide his number so he can be contacted directly.</w:t>
            </w:r>
          </w:p>
        </w:tc>
        <w:tc>
          <w:tcPr>
            <w:tcW w:w="657" w:type="dxa"/>
          </w:tcPr>
          <w:p w14:paraId="7E43ADD2" w14:textId="77777777" w:rsidR="003925E7" w:rsidRDefault="003925E7" w:rsidP="00A4328D">
            <w:pPr>
              <w:spacing w:after="120"/>
            </w:pPr>
          </w:p>
        </w:tc>
      </w:tr>
      <w:tr w:rsidR="003925E7" w14:paraId="111E8782" w14:textId="77777777" w:rsidTr="00A4328D">
        <w:tc>
          <w:tcPr>
            <w:tcW w:w="704" w:type="dxa"/>
          </w:tcPr>
          <w:p w14:paraId="40F8E043" w14:textId="77777777" w:rsidR="003925E7" w:rsidRDefault="003925E7" w:rsidP="00A4328D">
            <w:pPr>
              <w:spacing w:after="120"/>
            </w:pPr>
          </w:p>
        </w:tc>
        <w:tc>
          <w:tcPr>
            <w:tcW w:w="7655" w:type="dxa"/>
          </w:tcPr>
          <w:p w14:paraId="26C04275" w14:textId="77777777" w:rsidR="003925E7" w:rsidRDefault="00B444E3" w:rsidP="00A4328D">
            <w:pPr>
              <w:spacing w:after="120"/>
            </w:pPr>
            <w:r>
              <w:t>KH reporte</w:t>
            </w:r>
            <w:r w:rsidR="00375166">
              <w:t>d</w:t>
            </w:r>
            <w:r>
              <w:t xml:space="preserve"> a fault t</w:t>
            </w:r>
            <w:r w:rsidR="00375166">
              <w:t>o</w:t>
            </w:r>
            <w:r>
              <w:t xml:space="preserve"> KN over 13 times and met on site with personnel but fault still not repaired.  </w:t>
            </w:r>
          </w:p>
        </w:tc>
        <w:tc>
          <w:tcPr>
            <w:tcW w:w="657" w:type="dxa"/>
          </w:tcPr>
          <w:p w14:paraId="38C24D5C" w14:textId="77777777" w:rsidR="003925E7" w:rsidRDefault="003925E7" w:rsidP="00A4328D">
            <w:pPr>
              <w:spacing w:after="120"/>
            </w:pPr>
          </w:p>
        </w:tc>
      </w:tr>
      <w:tr w:rsidR="003925E7" w14:paraId="3107CD43" w14:textId="77777777" w:rsidTr="00A4328D">
        <w:tc>
          <w:tcPr>
            <w:tcW w:w="704" w:type="dxa"/>
          </w:tcPr>
          <w:p w14:paraId="5B414BD5" w14:textId="77777777" w:rsidR="003925E7" w:rsidRDefault="003925E7" w:rsidP="00A4328D">
            <w:pPr>
              <w:spacing w:after="120"/>
            </w:pPr>
          </w:p>
        </w:tc>
        <w:tc>
          <w:tcPr>
            <w:tcW w:w="7655" w:type="dxa"/>
          </w:tcPr>
          <w:p w14:paraId="730720C3" w14:textId="77777777" w:rsidR="003925E7" w:rsidRDefault="00B444E3" w:rsidP="00A4328D">
            <w:pPr>
              <w:spacing w:after="120"/>
            </w:pPr>
            <w:r>
              <w:t>PL to distribute a template for inspe</w:t>
            </w:r>
            <w:r w:rsidR="00375166">
              <w:t>c</w:t>
            </w:r>
            <w:r>
              <w:t>tors</w:t>
            </w:r>
            <w:r w:rsidR="003053C0">
              <w:t xml:space="preserve"> </w:t>
            </w:r>
            <w:r>
              <w:t>t</w:t>
            </w:r>
            <w:r w:rsidR="003053C0">
              <w:t>o</w:t>
            </w:r>
            <w:r>
              <w:t xml:space="preserve"> repo</w:t>
            </w:r>
            <w:r w:rsidR="00314252">
              <w:t>r</w:t>
            </w:r>
            <w:r>
              <w:t>t these faults so can be forwarded to the utility or contractor as ap</w:t>
            </w:r>
            <w:r w:rsidR="00375166">
              <w:t>p</w:t>
            </w:r>
            <w:r>
              <w:t>r</w:t>
            </w:r>
            <w:r w:rsidR="00375166">
              <w:t>opr</w:t>
            </w:r>
            <w:r>
              <w:t>ia</w:t>
            </w:r>
            <w:r w:rsidR="00375166">
              <w:t>t</w:t>
            </w:r>
            <w:r>
              <w:t>e</w:t>
            </w:r>
          </w:p>
        </w:tc>
        <w:tc>
          <w:tcPr>
            <w:tcW w:w="657" w:type="dxa"/>
          </w:tcPr>
          <w:p w14:paraId="7380D8BD" w14:textId="77777777" w:rsidR="003925E7" w:rsidRDefault="00314252" w:rsidP="00A4328D">
            <w:pPr>
              <w:spacing w:after="120"/>
            </w:pPr>
            <w:r>
              <w:t>PL</w:t>
            </w:r>
          </w:p>
        </w:tc>
      </w:tr>
      <w:tr w:rsidR="00BE0E99" w14:paraId="23D71423" w14:textId="77777777" w:rsidTr="00A4328D">
        <w:tc>
          <w:tcPr>
            <w:tcW w:w="704" w:type="dxa"/>
          </w:tcPr>
          <w:p w14:paraId="135A4DE6" w14:textId="77777777" w:rsidR="00BE0E99" w:rsidRDefault="00BE0E99" w:rsidP="00A4328D">
            <w:pPr>
              <w:spacing w:after="120"/>
            </w:pPr>
          </w:p>
        </w:tc>
        <w:tc>
          <w:tcPr>
            <w:tcW w:w="7655" w:type="dxa"/>
          </w:tcPr>
          <w:p w14:paraId="0A6B19C5" w14:textId="77777777" w:rsidR="00BE0E99" w:rsidRDefault="00B444E3" w:rsidP="00A4328D">
            <w:pPr>
              <w:spacing w:after="120"/>
            </w:pPr>
            <w:r>
              <w:t>RA</w:t>
            </w:r>
            <w:r w:rsidR="00375166">
              <w:t xml:space="preserve"> [Senior Engineer K&amp;M]</w:t>
            </w:r>
            <w:r>
              <w:t xml:space="preserve"> reported suspended ducts in ditches. This caused issues when trying to clear the ditch.</w:t>
            </w:r>
          </w:p>
        </w:tc>
        <w:tc>
          <w:tcPr>
            <w:tcW w:w="657" w:type="dxa"/>
          </w:tcPr>
          <w:p w14:paraId="49C84A4C" w14:textId="77777777" w:rsidR="00BE0E99" w:rsidRDefault="00BE0E99" w:rsidP="00A4328D">
            <w:pPr>
              <w:spacing w:after="120"/>
            </w:pPr>
          </w:p>
        </w:tc>
      </w:tr>
      <w:tr w:rsidR="00375166" w14:paraId="779D37F0" w14:textId="77777777" w:rsidTr="00A4328D">
        <w:tc>
          <w:tcPr>
            <w:tcW w:w="704" w:type="dxa"/>
          </w:tcPr>
          <w:p w14:paraId="0D2C43FB" w14:textId="77777777" w:rsidR="00375166" w:rsidRDefault="00375166" w:rsidP="00A4328D">
            <w:pPr>
              <w:spacing w:after="120"/>
            </w:pPr>
          </w:p>
        </w:tc>
        <w:tc>
          <w:tcPr>
            <w:tcW w:w="7655" w:type="dxa"/>
          </w:tcPr>
          <w:p w14:paraId="7638AFAC" w14:textId="77777777" w:rsidR="00375166" w:rsidRDefault="00375166" w:rsidP="00A4328D">
            <w:pPr>
              <w:spacing w:after="120"/>
            </w:pPr>
            <w:r>
              <w:t xml:space="preserve">KH reported a flooding issued to KN - cabling causing a blockage to a ditch drainage </w:t>
            </w:r>
            <w:proofErr w:type="spellStart"/>
            <w:r>
              <w:t>offlet</w:t>
            </w:r>
            <w:proofErr w:type="spellEnd"/>
            <w:r>
              <w:t>.</w:t>
            </w:r>
          </w:p>
        </w:tc>
        <w:tc>
          <w:tcPr>
            <w:tcW w:w="657" w:type="dxa"/>
          </w:tcPr>
          <w:p w14:paraId="77B8623A" w14:textId="77777777" w:rsidR="00375166" w:rsidRDefault="00375166" w:rsidP="00A4328D">
            <w:pPr>
              <w:spacing w:after="120"/>
            </w:pPr>
          </w:p>
        </w:tc>
      </w:tr>
      <w:tr w:rsidR="00375166" w14:paraId="704199BC" w14:textId="77777777" w:rsidTr="00A4328D">
        <w:tc>
          <w:tcPr>
            <w:tcW w:w="704" w:type="dxa"/>
          </w:tcPr>
          <w:p w14:paraId="6577EF8A" w14:textId="77777777" w:rsidR="00375166" w:rsidRDefault="00375166" w:rsidP="00A4328D">
            <w:pPr>
              <w:spacing w:after="120"/>
            </w:pPr>
          </w:p>
        </w:tc>
        <w:tc>
          <w:tcPr>
            <w:tcW w:w="7655" w:type="dxa"/>
          </w:tcPr>
          <w:p w14:paraId="452D7CFD" w14:textId="77777777" w:rsidR="00375166" w:rsidRDefault="003053C0" w:rsidP="00A4328D">
            <w:pPr>
              <w:spacing w:after="120"/>
            </w:pPr>
            <w:r>
              <w:t>General f</w:t>
            </w:r>
            <w:r w:rsidR="00375166">
              <w:t>eeling by Aberdeenshire Council Roads Inspectors that they are being used by utilities to inspect their assets.</w:t>
            </w:r>
          </w:p>
        </w:tc>
        <w:tc>
          <w:tcPr>
            <w:tcW w:w="657" w:type="dxa"/>
          </w:tcPr>
          <w:p w14:paraId="7D20D969" w14:textId="77777777" w:rsidR="00375166" w:rsidRDefault="00375166" w:rsidP="00A4328D">
            <w:pPr>
              <w:spacing w:after="120"/>
            </w:pPr>
          </w:p>
        </w:tc>
      </w:tr>
      <w:tr w:rsidR="00375166" w14:paraId="2EE7BAC8" w14:textId="77777777" w:rsidTr="00A4328D">
        <w:tc>
          <w:tcPr>
            <w:tcW w:w="704" w:type="dxa"/>
          </w:tcPr>
          <w:p w14:paraId="1FB3C699" w14:textId="77777777" w:rsidR="00375166" w:rsidRDefault="00375166" w:rsidP="00A4328D">
            <w:pPr>
              <w:spacing w:after="120"/>
            </w:pPr>
          </w:p>
        </w:tc>
        <w:tc>
          <w:tcPr>
            <w:tcW w:w="7655" w:type="dxa"/>
          </w:tcPr>
          <w:p w14:paraId="4ED69474" w14:textId="77777777" w:rsidR="00375166" w:rsidRDefault="00375166" w:rsidP="00A4328D">
            <w:pPr>
              <w:spacing w:after="120"/>
            </w:pPr>
            <w:r>
              <w:t>BC had asked for a qualification card from a workforce – no cards were available, no ID on vehicles, not able to determine if they were qualified to work on the road.  KN to follow up [contractor CGT?]</w:t>
            </w:r>
          </w:p>
        </w:tc>
        <w:tc>
          <w:tcPr>
            <w:tcW w:w="657" w:type="dxa"/>
          </w:tcPr>
          <w:p w14:paraId="1909FAD0" w14:textId="77777777" w:rsidR="00375166" w:rsidRDefault="00314252" w:rsidP="00A4328D">
            <w:pPr>
              <w:spacing w:after="120"/>
            </w:pPr>
            <w:r>
              <w:t>KN</w:t>
            </w:r>
          </w:p>
        </w:tc>
      </w:tr>
      <w:tr w:rsidR="00375166" w14:paraId="17A43BFC" w14:textId="77777777" w:rsidTr="00A4328D">
        <w:tc>
          <w:tcPr>
            <w:tcW w:w="704" w:type="dxa"/>
          </w:tcPr>
          <w:p w14:paraId="0AF54D7F" w14:textId="77777777" w:rsidR="00375166" w:rsidRDefault="00375166" w:rsidP="00A4328D">
            <w:pPr>
              <w:spacing w:after="120"/>
            </w:pPr>
          </w:p>
        </w:tc>
        <w:tc>
          <w:tcPr>
            <w:tcW w:w="7655" w:type="dxa"/>
          </w:tcPr>
          <w:p w14:paraId="7FAAB582" w14:textId="77777777" w:rsidR="00375166" w:rsidRDefault="00314252" w:rsidP="00A4328D">
            <w:pPr>
              <w:spacing w:after="120"/>
            </w:pPr>
            <w:r>
              <w:t xml:space="preserve">BC reported another squad working on a 60mph road with no TM, no PPE / high vis, and no </w:t>
            </w:r>
            <w:proofErr w:type="spellStart"/>
            <w:r>
              <w:t>symology</w:t>
            </w:r>
            <w:proofErr w:type="spellEnd"/>
            <w:r>
              <w:t>.</w:t>
            </w:r>
          </w:p>
        </w:tc>
        <w:tc>
          <w:tcPr>
            <w:tcW w:w="657" w:type="dxa"/>
          </w:tcPr>
          <w:p w14:paraId="53023B27" w14:textId="77777777" w:rsidR="00375166" w:rsidRDefault="00375166" w:rsidP="00A4328D">
            <w:pPr>
              <w:spacing w:after="120"/>
            </w:pPr>
          </w:p>
        </w:tc>
      </w:tr>
      <w:tr w:rsidR="00375166" w14:paraId="1A09EC2C" w14:textId="77777777" w:rsidTr="00A4328D">
        <w:tc>
          <w:tcPr>
            <w:tcW w:w="704" w:type="dxa"/>
          </w:tcPr>
          <w:p w14:paraId="129DECD8" w14:textId="77777777" w:rsidR="00375166" w:rsidRDefault="00375166" w:rsidP="00A4328D">
            <w:pPr>
              <w:spacing w:after="120"/>
            </w:pPr>
          </w:p>
        </w:tc>
        <w:tc>
          <w:tcPr>
            <w:tcW w:w="7655" w:type="dxa"/>
          </w:tcPr>
          <w:p w14:paraId="4F93DA15" w14:textId="77777777" w:rsidR="00375166" w:rsidRDefault="00314252" w:rsidP="00A4328D">
            <w:pPr>
              <w:spacing w:after="120"/>
            </w:pPr>
            <w:r>
              <w:t>PL asked to be cc’d in emails so if no action taken he can follow up.</w:t>
            </w:r>
          </w:p>
        </w:tc>
        <w:tc>
          <w:tcPr>
            <w:tcW w:w="657" w:type="dxa"/>
          </w:tcPr>
          <w:p w14:paraId="762239A2" w14:textId="77777777" w:rsidR="00375166" w:rsidRDefault="00314252" w:rsidP="00A4328D">
            <w:pPr>
              <w:spacing w:after="120"/>
            </w:pPr>
            <w:r>
              <w:t>ALL</w:t>
            </w:r>
          </w:p>
        </w:tc>
      </w:tr>
      <w:tr w:rsidR="00375166" w14:paraId="45BEAE1A" w14:textId="77777777" w:rsidTr="00A4328D">
        <w:tc>
          <w:tcPr>
            <w:tcW w:w="704" w:type="dxa"/>
          </w:tcPr>
          <w:p w14:paraId="09B61241" w14:textId="77777777" w:rsidR="00375166" w:rsidRDefault="00375166" w:rsidP="00A4328D">
            <w:pPr>
              <w:spacing w:after="120"/>
            </w:pPr>
          </w:p>
        </w:tc>
        <w:tc>
          <w:tcPr>
            <w:tcW w:w="7655" w:type="dxa"/>
          </w:tcPr>
          <w:p w14:paraId="28E6F8EB" w14:textId="77777777" w:rsidR="00375166" w:rsidRDefault="00314252" w:rsidP="00A4328D">
            <w:pPr>
              <w:spacing w:after="120"/>
            </w:pPr>
            <w:proofErr w:type="spellStart"/>
            <w:r>
              <w:t>DMacL</w:t>
            </w:r>
            <w:proofErr w:type="spellEnd"/>
            <w:r>
              <w:t xml:space="preserve"> asked to be phoned / emailed directly regarding failures / complaints.</w:t>
            </w:r>
          </w:p>
        </w:tc>
        <w:tc>
          <w:tcPr>
            <w:tcW w:w="657" w:type="dxa"/>
          </w:tcPr>
          <w:p w14:paraId="3FE816C7" w14:textId="77777777" w:rsidR="00375166" w:rsidRDefault="00375166" w:rsidP="00A4328D">
            <w:pPr>
              <w:spacing w:after="120"/>
            </w:pPr>
          </w:p>
        </w:tc>
      </w:tr>
      <w:tr w:rsidR="00375166" w14:paraId="2BFD7904" w14:textId="77777777" w:rsidTr="00A4328D">
        <w:tc>
          <w:tcPr>
            <w:tcW w:w="704" w:type="dxa"/>
          </w:tcPr>
          <w:p w14:paraId="3F2A052B" w14:textId="77777777" w:rsidR="00375166" w:rsidRDefault="00375166" w:rsidP="00A4328D">
            <w:pPr>
              <w:spacing w:after="120"/>
            </w:pPr>
          </w:p>
        </w:tc>
        <w:tc>
          <w:tcPr>
            <w:tcW w:w="7655" w:type="dxa"/>
          </w:tcPr>
          <w:p w14:paraId="4A1527C6" w14:textId="77777777" w:rsidR="00375166" w:rsidRDefault="00314252" w:rsidP="00A4328D">
            <w:pPr>
              <w:spacing w:after="120"/>
            </w:pPr>
            <w:r>
              <w:t xml:space="preserve">DP advised he has been passing issues to Claire Callaghan.  SW have two different departments so he is not sure why things have not been dealt with   PL will contact Claire to discuss. </w:t>
            </w:r>
          </w:p>
        </w:tc>
        <w:tc>
          <w:tcPr>
            <w:tcW w:w="657" w:type="dxa"/>
          </w:tcPr>
          <w:p w14:paraId="28A3B903" w14:textId="77777777" w:rsidR="00375166" w:rsidRDefault="00314252" w:rsidP="00A4328D">
            <w:pPr>
              <w:spacing w:after="120"/>
            </w:pPr>
            <w:r>
              <w:t>PL</w:t>
            </w:r>
          </w:p>
        </w:tc>
      </w:tr>
      <w:tr w:rsidR="00375166" w14:paraId="798E0717" w14:textId="77777777" w:rsidTr="00A4328D">
        <w:tc>
          <w:tcPr>
            <w:tcW w:w="704" w:type="dxa"/>
          </w:tcPr>
          <w:p w14:paraId="36184886" w14:textId="77777777" w:rsidR="00375166" w:rsidRDefault="00375166" w:rsidP="00A4328D">
            <w:pPr>
              <w:spacing w:after="120"/>
            </w:pPr>
          </w:p>
        </w:tc>
        <w:tc>
          <w:tcPr>
            <w:tcW w:w="7655" w:type="dxa"/>
          </w:tcPr>
          <w:p w14:paraId="5CA30DC0" w14:textId="77777777" w:rsidR="00375166" w:rsidRDefault="00DA6804" w:rsidP="00A4328D">
            <w:pPr>
              <w:spacing w:after="120"/>
            </w:pPr>
            <w:r>
              <w:t>Concerns have been raised that decisions are being made on defective apparatus from an office using maps, rather than on site.</w:t>
            </w:r>
          </w:p>
        </w:tc>
        <w:tc>
          <w:tcPr>
            <w:tcW w:w="657" w:type="dxa"/>
          </w:tcPr>
          <w:p w14:paraId="76536D1E" w14:textId="77777777" w:rsidR="00375166" w:rsidRDefault="00375166" w:rsidP="00A4328D">
            <w:pPr>
              <w:spacing w:after="120"/>
            </w:pPr>
          </w:p>
        </w:tc>
      </w:tr>
      <w:tr w:rsidR="00375166" w14:paraId="16EFE30E" w14:textId="77777777" w:rsidTr="00A4328D">
        <w:tc>
          <w:tcPr>
            <w:tcW w:w="704" w:type="dxa"/>
          </w:tcPr>
          <w:p w14:paraId="58B2EC79" w14:textId="77777777" w:rsidR="00375166" w:rsidRDefault="00375166" w:rsidP="00A4328D">
            <w:pPr>
              <w:spacing w:after="120"/>
            </w:pPr>
          </w:p>
        </w:tc>
        <w:tc>
          <w:tcPr>
            <w:tcW w:w="7655" w:type="dxa"/>
          </w:tcPr>
          <w:p w14:paraId="6326C62E" w14:textId="77777777" w:rsidR="00375166" w:rsidRDefault="00DA6804" w:rsidP="00A4328D">
            <w:pPr>
              <w:spacing w:after="120"/>
            </w:pPr>
            <w:r>
              <w:t xml:space="preserve">RT raised concerns with multiple </w:t>
            </w:r>
            <w:proofErr w:type="spellStart"/>
            <w:r>
              <w:t>symology</w:t>
            </w:r>
            <w:proofErr w:type="spellEnd"/>
            <w:r>
              <w:t xml:space="preserve"> notices being raised for one location. Notices are not being extended before the end date so effectively working with </w:t>
            </w:r>
            <w:r>
              <w:lastRenderedPageBreak/>
              <w:t>no notice [job not registered on SRWR].  This makes it difficult for Aberdeenshire Council Inspectors to inspect</w:t>
            </w:r>
            <w:r w:rsidR="00547B28">
              <w:t xml:space="preserve"> and to know which sites are live and which are completed</w:t>
            </w:r>
            <w:r>
              <w:t>.</w:t>
            </w:r>
          </w:p>
        </w:tc>
        <w:tc>
          <w:tcPr>
            <w:tcW w:w="657" w:type="dxa"/>
          </w:tcPr>
          <w:p w14:paraId="618DC5F3" w14:textId="77777777" w:rsidR="00375166" w:rsidRDefault="00375166" w:rsidP="00A4328D">
            <w:pPr>
              <w:spacing w:after="120"/>
            </w:pPr>
          </w:p>
        </w:tc>
      </w:tr>
      <w:tr w:rsidR="00375166" w14:paraId="2C7CD8D3" w14:textId="77777777" w:rsidTr="00A4328D">
        <w:tc>
          <w:tcPr>
            <w:tcW w:w="704" w:type="dxa"/>
          </w:tcPr>
          <w:p w14:paraId="0BE65985" w14:textId="77777777" w:rsidR="00375166" w:rsidRDefault="00375166" w:rsidP="00A4328D">
            <w:pPr>
              <w:spacing w:after="120"/>
            </w:pPr>
          </w:p>
        </w:tc>
        <w:tc>
          <w:tcPr>
            <w:tcW w:w="7655" w:type="dxa"/>
          </w:tcPr>
          <w:p w14:paraId="1F04F718" w14:textId="77777777" w:rsidR="00375166" w:rsidRDefault="00547B28" w:rsidP="00A4328D">
            <w:pPr>
              <w:spacing w:after="120"/>
            </w:pPr>
            <w:r>
              <w:t>KN applications for rolling lights are not always appropriate on one permit. Requested that where there are different road sections, one permit application for each section is required.  Also some are traffic light requests on U or C class roads which are not suitable – road closures are required.  Traffic light set up should include chicanes to slow down vehicles and provide adequate safe clearance.</w:t>
            </w:r>
          </w:p>
        </w:tc>
        <w:tc>
          <w:tcPr>
            <w:tcW w:w="657" w:type="dxa"/>
          </w:tcPr>
          <w:p w14:paraId="1C881AE7" w14:textId="77777777" w:rsidR="00375166" w:rsidRDefault="00375166" w:rsidP="00A4328D">
            <w:pPr>
              <w:spacing w:after="120"/>
            </w:pPr>
          </w:p>
        </w:tc>
      </w:tr>
      <w:tr w:rsidR="00375166" w14:paraId="239E12B1" w14:textId="77777777" w:rsidTr="00A4328D">
        <w:tc>
          <w:tcPr>
            <w:tcW w:w="704" w:type="dxa"/>
          </w:tcPr>
          <w:p w14:paraId="4C96E660" w14:textId="77777777" w:rsidR="00375166" w:rsidRDefault="00375166" w:rsidP="00A4328D">
            <w:pPr>
              <w:spacing w:after="120"/>
            </w:pPr>
          </w:p>
        </w:tc>
        <w:tc>
          <w:tcPr>
            <w:tcW w:w="7655" w:type="dxa"/>
          </w:tcPr>
          <w:p w14:paraId="5410D4E7" w14:textId="77777777" w:rsidR="00375166" w:rsidRDefault="00547B28" w:rsidP="00A4328D">
            <w:pPr>
              <w:spacing w:after="120"/>
            </w:pPr>
            <w:r>
              <w:t>Utilities advised that they can apply for a 30mph traffic order on roads if they know they will be working in a location over a period of time.</w:t>
            </w:r>
          </w:p>
        </w:tc>
        <w:tc>
          <w:tcPr>
            <w:tcW w:w="657" w:type="dxa"/>
          </w:tcPr>
          <w:p w14:paraId="24C48E91" w14:textId="77777777" w:rsidR="00375166" w:rsidRDefault="00375166" w:rsidP="00A4328D">
            <w:pPr>
              <w:spacing w:after="120"/>
            </w:pPr>
          </w:p>
        </w:tc>
      </w:tr>
      <w:tr w:rsidR="00375166" w14:paraId="0E44B021" w14:textId="77777777" w:rsidTr="00A4328D">
        <w:tc>
          <w:tcPr>
            <w:tcW w:w="704" w:type="dxa"/>
          </w:tcPr>
          <w:p w14:paraId="023FC4C1" w14:textId="77777777" w:rsidR="00375166" w:rsidRDefault="00375166" w:rsidP="00A4328D">
            <w:pPr>
              <w:spacing w:after="120"/>
            </w:pPr>
          </w:p>
        </w:tc>
        <w:tc>
          <w:tcPr>
            <w:tcW w:w="7655" w:type="dxa"/>
          </w:tcPr>
          <w:p w14:paraId="636BD948" w14:textId="77777777" w:rsidR="00375166" w:rsidRDefault="00AF7570" w:rsidP="00A4328D">
            <w:pPr>
              <w:spacing w:after="120"/>
            </w:pPr>
            <w:r>
              <w:t>RT advised that duct / mole plough was used when poles could not be installed. Poles should not be installed in ditches. RT to forward details to PL</w:t>
            </w:r>
          </w:p>
        </w:tc>
        <w:tc>
          <w:tcPr>
            <w:tcW w:w="657" w:type="dxa"/>
          </w:tcPr>
          <w:p w14:paraId="3B7B8FB4" w14:textId="77777777" w:rsidR="00375166" w:rsidRDefault="00AF7570" w:rsidP="00A4328D">
            <w:pPr>
              <w:spacing w:after="120"/>
            </w:pPr>
            <w:r>
              <w:t>RT</w:t>
            </w:r>
          </w:p>
        </w:tc>
      </w:tr>
      <w:tr w:rsidR="00375166" w14:paraId="3BC973C1" w14:textId="77777777" w:rsidTr="00A4328D">
        <w:tc>
          <w:tcPr>
            <w:tcW w:w="704" w:type="dxa"/>
          </w:tcPr>
          <w:p w14:paraId="7C259D41" w14:textId="77777777" w:rsidR="00375166" w:rsidRDefault="00375166" w:rsidP="00A4328D">
            <w:pPr>
              <w:spacing w:after="120"/>
            </w:pPr>
          </w:p>
        </w:tc>
        <w:tc>
          <w:tcPr>
            <w:tcW w:w="7655" w:type="dxa"/>
          </w:tcPr>
          <w:p w14:paraId="4A0EBA74" w14:textId="77777777" w:rsidR="00375166" w:rsidRDefault="00AF7570" w:rsidP="00A4328D">
            <w:pPr>
              <w:spacing w:after="120"/>
            </w:pPr>
            <w:r>
              <w:t xml:space="preserve">BC says there are too many instances of traffic lights being left up when no work is taking place.  </w:t>
            </w:r>
            <w:proofErr w:type="gramStart"/>
            <w:r>
              <w:t>Also</w:t>
            </w:r>
            <w:proofErr w:type="gramEnd"/>
            <w:r>
              <w:t xml:space="preserve"> notices are not being left on sites to advise of emergency contact in the event of failure. </w:t>
            </w:r>
          </w:p>
        </w:tc>
        <w:tc>
          <w:tcPr>
            <w:tcW w:w="657" w:type="dxa"/>
          </w:tcPr>
          <w:p w14:paraId="3213C716" w14:textId="77777777" w:rsidR="00375166" w:rsidRDefault="00375166" w:rsidP="00A4328D">
            <w:pPr>
              <w:spacing w:after="120"/>
            </w:pPr>
          </w:p>
        </w:tc>
      </w:tr>
      <w:tr w:rsidR="00AF7570" w14:paraId="7BCFEEFB" w14:textId="77777777" w:rsidTr="00A4328D">
        <w:tc>
          <w:tcPr>
            <w:tcW w:w="704" w:type="dxa"/>
          </w:tcPr>
          <w:p w14:paraId="3A6A8802" w14:textId="77777777" w:rsidR="00AF7570" w:rsidRDefault="00AF7570" w:rsidP="00A4328D">
            <w:pPr>
              <w:spacing w:after="120"/>
            </w:pPr>
          </w:p>
        </w:tc>
        <w:tc>
          <w:tcPr>
            <w:tcW w:w="7655" w:type="dxa"/>
          </w:tcPr>
          <w:p w14:paraId="23F086DA" w14:textId="77777777" w:rsidR="00AF7570" w:rsidRDefault="00AF7570" w:rsidP="00A4328D">
            <w:pPr>
              <w:spacing w:after="120"/>
            </w:pPr>
            <w:r>
              <w:t>All reminded that work sites with traffic lights must be registered on SRWR.</w:t>
            </w:r>
          </w:p>
        </w:tc>
        <w:tc>
          <w:tcPr>
            <w:tcW w:w="657" w:type="dxa"/>
          </w:tcPr>
          <w:p w14:paraId="5D720FAB" w14:textId="77777777" w:rsidR="00AF7570" w:rsidRDefault="00AF7570" w:rsidP="00A4328D">
            <w:pPr>
              <w:spacing w:after="120"/>
            </w:pPr>
          </w:p>
        </w:tc>
      </w:tr>
      <w:tr w:rsidR="00AF7570" w14:paraId="286BBE42" w14:textId="77777777" w:rsidTr="00A4328D">
        <w:tc>
          <w:tcPr>
            <w:tcW w:w="704" w:type="dxa"/>
          </w:tcPr>
          <w:p w14:paraId="7310078B" w14:textId="77777777" w:rsidR="00AF7570" w:rsidRDefault="00AF7570" w:rsidP="00A4328D">
            <w:pPr>
              <w:spacing w:after="120"/>
            </w:pPr>
          </w:p>
        </w:tc>
        <w:tc>
          <w:tcPr>
            <w:tcW w:w="7655" w:type="dxa"/>
          </w:tcPr>
          <w:p w14:paraId="48FE6325" w14:textId="77777777" w:rsidR="00AF7570" w:rsidRDefault="00AF7570" w:rsidP="00A4328D">
            <w:pPr>
              <w:spacing w:after="120"/>
            </w:pPr>
            <w:r>
              <w:t>Conflicts when registering work on SRWR must be investigated before going ahead with work.</w:t>
            </w:r>
            <w:r w:rsidR="003522C5">
              <w:t xml:space="preserve">  PL mentioned a recent incident when workforce was already on site when another workforce turned up.  Waste of resources and money.</w:t>
            </w:r>
          </w:p>
        </w:tc>
        <w:tc>
          <w:tcPr>
            <w:tcW w:w="657" w:type="dxa"/>
          </w:tcPr>
          <w:p w14:paraId="622E61D3" w14:textId="77777777" w:rsidR="00AF7570" w:rsidRDefault="00AF7570" w:rsidP="00A4328D">
            <w:pPr>
              <w:spacing w:after="120"/>
            </w:pPr>
          </w:p>
        </w:tc>
      </w:tr>
      <w:tr w:rsidR="00AF7570" w14:paraId="3C8B9ABD" w14:textId="77777777" w:rsidTr="00A4328D">
        <w:tc>
          <w:tcPr>
            <w:tcW w:w="704" w:type="dxa"/>
          </w:tcPr>
          <w:p w14:paraId="486EC550" w14:textId="77777777" w:rsidR="00AF7570" w:rsidRDefault="00AF7570" w:rsidP="00A4328D">
            <w:pPr>
              <w:spacing w:after="120"/>
            </w:pPr>
          </w:p>
        </w:tc>
        <w:tc>
          <w:tcPr>
            <w:tcW w:w="7655" w:type="dxa"/>
          </w:tcPr>
          <w:p w14:paraId="5C947802" w14:textId="77777777" w:rsidR="00AF7570" w:rsidRDefault="003522C5" w:rsidP="00A4328D">
            <w:pPr>
              <w:spacing w:after="120"/>
            </w:pPr>
            <w:r>
              <w:t>Timescale of work must be realistic when entering it on SRWR and appropriate notice provided.</w:t>
            </w:r>
          </w:p>
        </w:tc>
        <w:tc>
          <w:tcPr>
            <w:tcW w:w="657" w:type="dxa"/>
          </w:tcPr>
          <w:p w14:paraId="46CCDEC9" w14:textId="77777777" w:rsidR="00AF7570" w:rsidRDefault="00AF7570" w:rsidP="00A4328D">
            <w:pPr>
              <w:spacing w:after="120"/>
            </w:pPr>
          </w:p>
        </w:tc>
      </w:tr>
      <w:tr w:rsidR="00AF7570" w14:paraId="382D3F03" w14:textId="77777777" w:rsidTr="00A4328D">
        <w:tc>
          <w:tcPr>
            <w:tcW w:w="704" w:type="dxa"/>
          </w:tcPr>
          <w:p w14:paraId="52BC16B5" w14:textId="77777777" w:rsidR="00AF7570" w:rsidRDefault="003522C5" w:rsidP="00A4328D">
            <w:pPr>
              <w:spacing w:after="120"/>
            </w:pPr>
            <w:r>
              <w:t>7</w:t>
            </w:r>
          </w:p>
        </w:tc>
        <w:tc>
          <w:tcPr>
            <w:tcW w:w="7655" w:type="dxa"/>
          </w:tcPr>
          <w:p w14:paraId="14BFF3A0" w14:textId="77777777" w:rsidR="00AF7570" w:rsidRPr="003522C5" w:rsidRDefault="003522C5" w:rsidP="00A4328D">
            <w:pPr>
              <w:spacing w:after="120"/>
              <w:rPr>
                <w:b/>
              </w:rPr>
            </w:pPr>
            <w:r>
              <w:rPr>
                <w:b/>
              </w:rPr>
              <w:t>Performance Monitoring</w:t>
            </w:r>
          </w:p>
        </w:tc>
        <w:tc>
          <w:tcPr>
            <w:tcW w:w="657" w:type="dxa"/>
          </w:tcPr>
          <w:p w14:paraId="22F1FABF" w14:textId="77777777" w:rsidR="00AF7570" w:rsidRDefault="00AF7570" w:rsidP="00A4328D">
            <w:pPr>
              <w:spacing w:after="120"/>
            </w:pPr>
          </w:p>
        </w:tc>
      </w:tr>
      <w:tr w:rsidR="00AF7570" w14:paraId="7D78BEA9" w14:textId="77777777" w:rsidTr="00A4328D">
        <w:tc>
          <w:tcPr>
            <w:tcW w:w="704" w:type="dxa"/>
          </w:tcPr>
          <w:p w14:paraId="3AD736D3" w14:textId="77777777" w:rsidR="00AF7570" w:rsidRDefault="00AF7570" w:rsidP="00A4328D">
            <w:pPr>
              <w:spacing w:after="120"/>
            </w:pPr>
          </w:p>
        </w:tc>
        <w:tc>
          <w:tcPr>
            <w:tcW w:w="7655" w:type="dxa"/>
          </w:tcPr>
          <w:p w14:paraId="6D5F033B" w14:textId="77777777" w:rsidR="00AF7570" w:rsidRDefault="003522C5" w:rsidP="00A4328D">
            <w:pPr>
              <w:spacing w:after="120"/>
            </w:pPr>
            <w:r>
              <w:t xml:space="preserve">Aberdeenshire Council </w:t>
            </w:r>
            <w:r w:rsidR="00792C19">
              <w:t>received a poor report from the SRWR Commissioner.  An improvement plan is in place which includes</w:t>
            </w:r>
          </w:p>
          <w:p w14:paraId="710BF2AE" w14:textId="77777777" w:rsidR="00792C19" w:rsidRDefault="00792C19" w:rsidP="00A4328D">
            <w:pPr>
              <w:pStyle w:val="ListParagraph"/>
              <w:numPr>
                <w:ilvl w:val="0"/>
                <w:numId w:val="1"/>
              </w:numPr>
              <w:spacing w:after="120"/>
            </w:pPr>
            <w:r>
              <w:t>Register surface dressing works as Standard Works</w:t>
            </w:r>
          </w:p>
          <w:p w14:paraId="7269EDFA" w14:textId="77777777" w:rsidR="00792C19" w:rsidRDefault="00792C19" w:rsidP="00A4328D">
            <w:pPr>
              <w:pStyle w:val="ListParagraph"/>
              <w:numPr>
                <w:ilvl w:val="0"/>
                <w:numId w:val="1"/>
              </w:numPr>
              <w:spacing w:after="120"/>
            </w:pPr>
            <w:r>
              <w:t>Training for technical assistants</w:t>
            </w:r>
          </w:p>
          <w:p w14:paraId="64DB77E5" w14:textId="77777777" w:rsidR="00792C19" w:rsidRDefault="00792C19" w:rsidP="00A4328D">
            <w:pPr>
              <w:pStyle w:val="ListParagraph"/>
              <w:numPr>
                <w:ilvl w:val="0"/>
                <w:numId w:val="1"/>
              </w:numPr>
              <w:spacing w:after="120"/>
            </w:pPr>
            <w:r>
              <w:t>Inspectors inspection checks A, B &amp; C</w:t>
            </w:r>
          </w:p>
        </w:tc>
        <w:tc>
          <w:tcPr>
            <w:tcW w:w="657" w:type="dxa"/>
          </w:tcPr>
          <w:p w14:paraId="52937192" w14:textId="77777777" w:rsidR="00AF7570" w:rsidRDefault="00AF7570" w:rsidP="00A4328D">
            <w:pPr>
              <w:spacing w:after="120"/>
            </w:pPr>
          </w:p>
        </w:tc>
      </w:tr>
      <w:tr w:rsidR="00AF7570" w14:paraId="6BF9F3E4" w14:textId="77777777" w:rsidTr="00A4328D">
        <w:tc>
          <w:tcPr>
            <w:tcW w:w="704" w:type="dxa"/>
          </w:tcPr>
          <w:p w14:paraId="1C374452" w14:textId="77777777" w:rsidR="00AF7570" w:rsidRDefault="00AF7570" w:rsidP="00A4328D">
            <w:pPr>
              <w:spacing w:after="120"/>
            </w:pPr>
          </w:p>
        </w:tc>
        <w:tc>
          <w:tcPr>
            <w:tcW w:w="7655" w:type="dxa"/>
          </w:tcPr>
          <w:p w14:paraId="0F44B910" w14:textId="77777777" w:rsidR="00AF7570" w:rsidRDefault="00792C19" w:rsidP="00A4328D">
            <w:pPr>
              <w:spacing w:after="120"/>
            </w:pPr>
            <w:r>
              <w:t>K&amp;M are to start using a mobile app which will let us know where they are working. All squads in all areas will be getting tablets in due course. This will track actual start and end of work.</w:t>
            </w:r>
          </w:p>
        </w:tc>
        <w:tc>
          <w:tcPr>
            <w:tcW w:w="657" w:type="dxa"/>
          </w:tcPr>
          <w:p w14:paraId="5A7C41EC" w14:textId="77777777" w:rsidR="00AF7570" w:rsidRDefault="00AF7570" w:rsidP="00A4328D">
            <w:pPr>
              <w:spacing w:after="120"/>
            </w:pPr>
          </w:p>
        </w:tc>
      </w:tr>
      <w:tr w:rsidR="00792C19" w14:paraId="425487D2" w14:textId="77777777" w:rsidTr="00A4328D">
        <w:tc>
          <w:tcPr>
            <w:tcW w:w="704" w:type="dxa"/>
          </w:tcPr>
          <w:p w14:paraId="6F0E6703" w14:textId="77777777" w:rsidR="00792C19" w:rsidRDefault="00792C19" w:rsidP="00A4328D">
            <w:pPr>
              <w:spacing w:after="120"/>
            </w:pPr>
          </w:p>
        </w:tc>
        <w:tc>
          <w:tcPr>
            <w:tcW w:w="7655" w:type="dxa"/>
          </w:tcPr>
          <w:p w14:paraId="1692E198" w14:textId="77777777" w:rsidR="00792C19" w:rsidRDefault="00792C19" w:rsidP="00A4328D">
            <w:pPr>
              <w:spacing w:after="120"/>
            </w:pPr>
            <w:r>
              <w:t>Safety inspections are being trialled in Marr.  Inspections can be carried out while work is still being carried out.</w:t>
            </w:r>
          </w:p>
        </w:tc>
        <w:tc>
          <w:tcPr>
            <w:tcW w:w="657" w:type="dxa"/>
          </w:tcPr>
          <w:p w14:paraId="1BE52F4E" w14:textId="77777777" w:rsidR="00792C19" w:rsidRDefault="00792C19" w:rsidP="00A4328D">
            <w:pPr>
              <w:spacing w:after="120"/>
            </w:pPr>
          </w:p>
        </w:tc>
      </w:tr>
      <w:tr w:rsidR="00AF7570" w14:paraId="65B5F745" w14:textId="77777777" w:rsidTr="00A4328D">
        <w:tc>
          <w:tcPr>
            <w:tcW w:w="704" w:type="dxa"/>
          </w:tcPr>
          <w:p w14:paraId="3FEB5DE1" w14:textId="77777777" w:rsidR="00AF7570" w:rsidRDefault="00AF7570" w:rsidP="00A4328D">
            <w:pPr>
              <w:spacing w:after="120"/>
            </w:pPr>
          </w:p>
        </w:tc>
        <w:tc>
          <w:tcPr>
            <w:tcW w:w="7655" w:type="dxa"/>
          </w:tcPr>
          <w:p w14:paraId="437D4B5E" w14:textId="77777777" w:rsidR="00AF7570" w:rsidRDefault="00792C19" w:rsidP="00A4328D">
            <w:pPr>
              <w:spacing w:after="120"/>
            </w:pPr>
            <w:r>
              <w:t>Scottish water contractor Morrow is working in evenings and weekends which makes it difficult to inspect works.</w:t>
            </w:r>
          </w:p>
        </w:tc>
        <w:tc>
          <w:tcPr>
            <w:tcW w:w="657" w:type="dxa"/>
          </w:tcPr>
          <w:p w14:paraId="38C12BB1" w14:textId="77777777" w:rsidR="00AF7570" w:rsidRDefault="00AF7570" w:rsidP="00A4328D">
            <w:pPr>
              <w:spacing w:after="120"/>
            </w:pPr>
          </w:p>
        </w:tc>
      </w:tr>
      <w:tr w:rsidR="0000766F" w14:paraId="0218C159" w14:textId="77777777" w:rsidTr="00A4328D">
        <w:tc>
          <w:tcPr>
            <w:tcW w:w="704" w:type="dxa"/>
          </w:tcPr>
          <w:p w14:paraId="10DC0755" w14:textId="77777777" w:rsidR="0000766F" w:rsidRDefault="0000766F" w:rsidP="00A4328D">
            <w:pPr>
              <w:spacing w:after="120"/>
            </w:pPr>
          </w:p>
        </w:tc>
        <w:tc>
          <w:tcPr>
            <w:tcW w:w="7655" w:type="dxa"/>
          </w:tcPr>
          <w:p w14:paraId="6412059E" w14:textId="77777777" w:rsidR="0000766F" w:rsidRDefault="0000766F" w:rsidP="00A4328D">
            <w:pPr>
              <w:spacing w:after="120"/>
            </w:pPr>
            <w:r>
              <w:t>SSE communications reported to be acceptable.</w:t>
            </w:r>
          </w:p>
        </w:tc>
        <w:tc>
          <w:tcPr>
            <w:tcW w:w="657" w:type="dxa"/>
          </w:tcPr>
          <w:p w14:paraId="226E7204" w14:textId="77777777" w:rsidR="0000766F" w:rsidRDefault="0000766F" w:rsidP="00A4328D">
            <w:pPr>
              <w:spacing w:after="120"/>
            </w:pPr>
          </w:p>
        </w:tc>
      </w:tr>
      <w:tr w:rsidR="0000766F" w14:paraId="09A27595" w14:textId="77777777" w:rsidTr="00A4328D">
        <w:tc>
          <w:tcPr>
            <w:tcW w:w="704" w:type="dxa"/>
          </w:tcPr>
          <w:p w14:paraId="0ABE2829" w14:textId="77777777" w:rsidR="0000766F" w:rsidRDefault="0000766F" w:rsidP="00A4328D">
            <w:pPr>
              <w:spacing w:after="120"/>
            </w:pPr>
          </w:p>
        </w:tc>
        <w:tc>
          <w:tcPr>
            <w:tcW w:w="7655" w:type="dxa"/>
          </w:tcPr>
          <w:p w14:paraId="3C17628C" w14:textId="77777777" w:rsidR="0000766F" w:rsidRDefault="0000766F" w:rsidP="00A4328D">
            <w:pPr>
              <w:spacing w:after="120"/>
            </w:pPr>
            <w:r>
              <w:t xml:space="preserve">Symology </w:t>
            </w:r>
            <w:proofErr w:type="gramStart"/>
            <w:r>
              <w:t>checks  /</w:t>
            </w:r>
            <w:proofErr w:type="gramEnd"/>
            <w:r>
              <w:t xml:space="preserve"> inspections – new model to be rolled out to try and share out inspections across all areas.</w:t>
            </w:r>
          </w:p>
        </w:tc>
        <w:tc>
          <w:tcPr>
            <w:tcW w:w="657" w:type="dxa"/>
          </w:tcPr>
          <w:p w14:paraId="682C616D" w14:textId="77777777" w:rsidR="0000766F" w:rsidRDefault="0000766F" w:rsidP="00A4328D">
            <w:pPr>
              <w:spacing w:after="120"/>
            </w:pPr>
          </w:p>
        </w:tc>
      </w:tr>
      <w:tr w:rsidR="0000766F" w14:paraId="4636894D" w14:textId="77777777" w:rsidTr="00A4328D">
        <w:tc>
          <w:tcPr>
            <w:tcW w:w="704" w:type="dxa"/>
          </w:tcPr>
          <w:p w14:paraId="38858695" w14:textId="77777777" w:rsidR="0000766F" w:rsidRDefault="0000766F" w:rsidP="00A4328D">
            <w:pPr>
              <w:spacing w:after="120"/>
            </w:pPr>
            <w:r>
              <w:t>8</w:t>
            </w:r>
          </w:p>
        </w:tc>
        <w:tc>
          <w:tcPr>
            <w:tcW w:w="7655" w:type="dxa"/>
          </w:tcPr>
          <w:p w14:paraId="7588D778" w14:textId="77777777" w:rsidR="0000766F" w:rsidRPr="0000766F" w:rsidRDefault="0000766F" w:rsidP="00A4328D">
            <w:pPr>
              <w:spacing w:after="120"/>
              <w:rPr>
                <w:b/>
              </w:rPr>
            </w:pPr>
            <w:r>
              <w:rPr>
                <w:b/>
              </w:rPr>
              <w:t>AOCB</w:t>
            </w:r>
          </w:p>
        </w:tc>
        <w:tc>
          <w:tcPr>
            <w:tcW w:w="657" w:type="dxa"/>
          </w:tcPr>
          <w:p w14:paraId="1DBF1287" w14:textId="77777777" w:rsidR="0000766F" w:rsidRDefault="0000766F" w:rsidP="00A4328D">
            <w:pPr>
              <w:spacing w:after="120"/>
            </w:pPr>
          </w:p>
        </w:tc>
      </w:tr>
      <w:tr w:rsidR="0000766F" w14:paraId="7526A8EF" w14:textId="77777777" w:rsidTr="00A4328D">
        <w:tc>
          <w:tcPr>
            <w:tcW w:w="704" w:type="dxa"/>
          </w:tcPr>
          <w:p w14:paraId="353E3B05" w14:textId="77777777" w:rsidR="0000766F" w:rsidRDefault="0000766F" w:rsidP="00A4328D">
            <w:pPr>
              <w:spacing w:after="120"/>
            </w:pPr>
          </w:p>
        </w:tc>
        <w:tc>
          <w:tcPr>
            <w:tcW w:w="7655" w:type="dxa"/>
          </w:tcPr>
          <w:p w14:paraId="2F6B05CF" w14:textId="77777777" w:rsidR="0000766F" w:rsidRDefault="0000766F" w:rsidP="00A4328D">
            <w:pPr>
              <w:spacing w:after="120"/>
            </w:pPr>
            <w:r>
              <w:t xml:space="preserve">KN: Karen, [Andy &amp; Iain] will send a list of contact details.   Communications with KN should be cc’d to </w:t>
            </w:r>
            <w:proofErr w:type="spellStart"/>
            <w:r>
              <w:t>DMacL</w:t>
            </w:r>
            <w:proofErr w:type="spellEnd"/>
            <w:r>
              <w:t>.  IF trying to get companies to rectify work, e.g. GCU and will provide realistic time scales. IF will advise.</w:t>
            </w:r>
          </w:p>
        </w:tc>
        <w:tc>
          <w:tcPr>
            <w:tcW w:w="657" w:type="dxa"/>
          </w:tcPr>
          <w:p w14:paraId="37CAAB9E" w14:textId="77777777" w:rsidR="0000766F" w:rsidRDefault="0000766F" w:rsidP="00A4328D">
            <w:pPr>
              <w:spacing w:after="120"/>
            </w:pPr>
          </w:p>
        </w:tc>
      </w:tr>
      <w:tr w:rsidR="0000766F" w14:paraId="3B0FAE90" w14:textId="77777777" w:rsidTr="00A4328D">
        <w:tc>
          <w:tcPr>
            <w:tcW w:w="704" w:type="dxa"/>
          </w:tcPr>
          <w:p w14:paraId="672BBF2D" w14:textId="77777777" w:rsidR="0000766F" w:rsidRDefault="0000766F" w:rsidP="00A4328D">
            <w:pPr>
              <w:spacing w:after="120"/>
            </w:pPr>
          </w:p>
        </w:tc>
        <w:tc>
          <w:tcPr>
            <w:tcW w:w="7655" w:type="dxa"/>
          </w:tcPr>
          <w:p w14:paraId="1451FFFC" w14:textId="77777777" w:rsidR="0000766F" w:rsidRDefault="0000766F" w:rsidP="00A4328D">
            <w:pPr>
              <w:spacing w:after="120"/>
            </w:pPr>
            <w:proofErr w:type="spellStart"/>
            <w:r>
              <w:t>OpenReach</w:t>
            </w:r>
            <w:proofErr w:type="spellEnd"/>
            <w:r>
              <w:t xml:space="preserve">:  </w:t>
            </w:r>
            <w:proofErr w:type="spellStart"/>
            <w:r>
              <w:t>DMacL</w:t>
            </w:r>
            <w:proofErr w:type="spellEnd"/>
            <w:r>
              <w:t xml:space="preserve"> going to start </w:t>
            </w:r>
            <w:proofErr w:type="spellStart"/>
            <w:r>
              <w:t>self coring</w:t>
            </w:r>
            <w:proofErr w:type="spellEnd"/>
            <w:r>
              <w:t xml:space="preserve"> [2 month trial] in carriageway and footway.  Not aware of sites in Aberdeenshire. </w:t>
            </w:r>
            <w:proofErr w:type="spellStart"/>
            <w:r>
              <w:t>DMacL</w:t>
            </w:r>
            <w:proofErr w:type="spellEnd"/>
            <w:r>
              <w:t xml:space="preserve"> will share the results.</w:t>
            </w:r>
            <w:r w:rsidR="008067E2">
              <w:t xml:space="preserve">  KN have been checking reinstatements and found a few issues which they plan to resolve.</w:t>
            </w:r>
          </w:p>
        </w:tc>
        <w:tc>
          <w:tcPr>
            <w:tcW w:w="657" w:type="dxa"/>
          </w:tcPr>
          <w:p w14:paraId="28D629D6" w14:textId="77777777" w:rsidR="0000766F" w:rsidRDefault="0000766F" w:rsidP="00A4328D">
            <w:pPr>
              <w:spacing w:after="120"/>
            </w:pPr>
          </w:p>
        </w:tc>
      </w:tr>
      <w:tr w:rsidR="0000766F" w14:paraId="490B99D1" w14:textId="77777777" w:rsidTr="00A4328D">
        <w:tc>
          <w:tcPr>
            <w:tcW w:w="704" w:type="dxa"/>
          </w:tcPr>
          <w:p w14:paraId="63A8B083" w14:textId="77777777" w:rsidR="0000766F" w:rsidRDefault="0000766F" w:rsidP="00A4328D">
            <w:pPr>
              <w:spacing w:after="120"/>
            </w:pPr>
          </w:p>
        </w:tc>
        <w:tc>
          <w:tcPr>
            <w:tcW w:w="7655" w:type="dxa"/>
          </w:tcPr>
          <w:p w14:paraId="59888880" w14:textId="77777777" w:rsidR="0000766F" w:rsidRPr="008067E2" w:rsidRDefault="008067E2" w:rsidP="00A4328D">
            <w:pPr>
              <w:spacing w:after="120"/>
            </w:pPr>
            <w:r>
              <w:t xml:space="preserve">SW: </w:t>
            </w:r>
            <w:r w:rsidR="00A4328D">
              <w:t>no issues</w:t>
            </w:r>
          </w:p>
        </w:tc>
        <w:tc>
          <w:tcPr>
            <w:tcW w:w="657" w:type="dxa"/>
          </w:tcPr>
          <w:p w14:paraId="65E97A74" w14:textId="77777777" w:rsidR="0000766F" w:rsidRDefault="0000766F" w:rsidP="00A4328D">
            <w:pPr>
              <w:spacing w:after="120"/>
            </w:pPr>
          </w:p>
        </w:tc>
      </w:tr>
      <w:tr w:rsidR="0000766F" w14:paraId="450821EB" w14:textId="77777777" w:rsidTr="00A4328D">
        <w:tc>
          <w:tcPr>
            <w:tcW w:w="704" w:type="dxa"/>
          </w:tcPr>
          <w:p w14:paraId="5D18D36C" w14:textId="77777777" w:rsidR="0000766F" w:rsidRDefault="0000766F" w:rsidP="00A4328D">
            <w:pPr>
              <w:spacing w:after="120"/>
            </w:pPr>
          </w:p>
        </w:tc>
        <w:tc>
          <w:tcPr>
            <w:tcW w:w="7655" w:type="dxa"/>
          </w:tcPr>
          <w:p w14:paraId="1C73B0AD" w14:textId="77777777" w:rsidR="0000766F" w:rsidRDefault="008067E2" w:rsidP="00A4328D">
            <w:pPr>
              <w:spacing w:after="120"/>
            </w:pPr>
            <w:r>
              <w:t>SGN:  AH requested a list of local inspectors / contractors etc.</w:t>
            </w:r>
          </w:p>
        </w:tc>
        <w:tc>
          <w:tcPr>
            <w:tcW w:w="657" w:type="dxa"/>
          </w:tcPr>
          <w:p w14:paraId="1D4D998B" w14:textId="77777777" w:rsidR="0000766F" w:rsidRDefault="008067E2" w:rsidP="00A4328D">
            <w:pPr>
              <w:spacing w:after="120"/>
            </w:pPr>
            <w:r>
              <w:t>PL</w:t>
            </w:r>
          </w:p>
        </w:tc>
      </w:tr>
      <w:tr w:rsidR="0000766F" w14:paraId="68B3AB7C" w14:textId="77777777" w:rsidTr="00A4328D">
        <w:tc>
          <w:tcPr>
            <w:tcW w:w="704" w:type="dxa"/>
          </w:tcPr>
          <w:p w14:paraId="640A0597" w14:textId="77777777" w:rsidR="0000766F" w:rsidRDefault="0000766F" w:rsidP="00A4328D">
            <w:pPr>
              <w:spacing w:after="120"/>
            </w:pPr>
          </w:p>
        </w:tc>
        <w:tc>
          <w:tcPr>
            <w:tcW w:w="7655" w:type="dxa"/>
          </w:tcPr>
          <w:p w14:paraId="6F856E29" w14:textId="77777777" w:rsidR="0000766F" w:rsidRDefault="008067E2" w:rsidP="00A4328D">
            <w:pPr>
              <w:spacing w:after="120"/>
            </w:pPr>
            <w:r>
              <w:t>INEOS:  KL  no issues with regard to work in proximity to pipelines, locations etc.  May arrange training with attendees at a later date.</w:t>
            </w:r>
          </w:p>
        </w:tc>
        <w:tc>
          <w:tcPr>
            <w:tcW w:w="657" w:type="dxa"/>
          </w:tcPr>
          <w:p w14:paraId="6CE001D8" w14:textId="77777777" w:rsidR="0000766F" w:rsidRDefault="0000766F" w:rsidP="00A4328D">
            <w:pPr>
              <w:spacing w:after="120"/>
            </w:pPr>
          </w:p>
        </w:tc>
      </w:tr>
      <w:tr w:rsidR="00BE0E99" w14:paraId="42A9529F" w14:textId="77777777" w:rsidTr="00A4328D">
        <w:tc>
          <w:tcPr>
            <w:tcW w:w="704" w:type="dxa"/>
          </w:tcPr>
          <w:p w14:paraId="4FC6A32A" w14:textId="77777777" w:rsidR="00BE0E99" w:rsidRDefault="00BE0E99" w:rsidP="00A4328D">
            <w:pPr>
              <w:spacing w:after="120"/>
            </w:pPr>
          </w:p>
        </w:tc>
        <w:tc>
          <w:tcPr>
            <w:tcW w:w="7655" w:type="dxa"/>
          </w:tcPr>
          <w:p w14:paraId="126E6A69" w14:textId="77777777" w:rsidR="00BE0E99" w:rsidRDefault="008067E2" w:rsidP="00A4328D">
            <w:pPr>
              <w:spacing w:after="120"/>
            </w:pPr>
            <w:r>
              <w:t>DATE OF NEXT MEETING 24 May 2019</w:t>
            </w:r>
          </w:p>
        </w:tc>
        <w:tc>
          <w:tcPr>
            <w:tcW w:w="657" w:type="dxa"/>
          </w:tcPr>
          <w:p w14:paraId="30F5040E" w14:textId="77777777" w:rsidR="00BE0E99" w:rsidRDefault="00BE0E99" w:rsidP="00A4328D">
            <w:pPr>
              <w:spacing w:after="120"/>
            </w:pPr>
          </w:p>
        </w:tc>
      </w:tr>
    </w:tbl>
    <w:p w14:paraId="74D366D0" w14:textId="77777777" w:rsidR="00BE0E99" w:rsidRDefault="00BE0E99" w:rsidP="00BE0E99"/>
    <w:p w14:paraId="6D1C3D95" w14:textId="77777777" w:rsidR="00BE0E99" w:rsidRDefault="00BE0E99" w:rsidP="00BE0E99"/>
    <w:p w14:paraId="6F737F6D" w14:textId="77777777" w:rsidR="00BE0E99" w:rsidRDefault="00BE0E99" w:rsidP="00BE0E99"/>
    <w:p w14:paraId="3CEC7401" w14:textId="77777777" w:rsidR="00BE0E99" w:rsidRDefault="00BE0E99" w:rsidP="00BE0E99"/>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60"/>
        <w:gridCol w:w="1771"/>
        <w:gridCol w:w="1757"/>
        <w:gridCol w:w="3628"/>
      </w:tblGrid>
      <w:tr w:rsidR="00BE0E99" w14:paraId="02647427" w14:textId="77777777" w:rsidTr="00A4328D">
        <w:tc>
          <w:tcPr>
            <w:tcW w:w="1860" w:type="dxa"/>
          </w:tcPr>
          <w:p w14:paraId="562B2A7F" w14:textId="77777777" w:rsidR="00BE0E99" w:rsidRDefault="00BE0E99" w:rsidP="00BE0E99">
            <w:r>
              <w:t>Craig McQueen</w:t>
            </w:r>
          </w:p>
        </w:tc>
        <w:tc>
          <w:tcPr>
            <w:tcW w:w="1771" w:type="dxa"/>
          </w:tcPr>
          <w:p w14:paraId="510A25B3" w14:textId="77777777" w:rsidR="00BE0E99" w:rsidRDefault="00686BAD" w:rsidP="00BE0E99">
            <w:r>
              <w:t>Scottish Water</w:t>
            </w:r>
          </w:p>
        </w:tc>
        <w:tc>
          <w:tcPr>
            <w:tcW w:w="1757" w:type="dxa"/>
          </w:tcPr>
          <w:p w14:paraId="0D551C85" w14:textId="77777777" w:rsidR="00BE0E99" w:rsidRDefault="00BE0E99" w:rsidP="00BE0E99"/>
        </w:tc>
        <w:tc>
          <w:tcPr>
            <w:tcW w:w="3628" w:type="dxa"/>
          </w:tcPr>
          <w:p w14:paraId="1533E1A7" w14:textId="77777777" w:rsidR="00BE0E99" w:rsidRDefault="00872E15" w:rsidP="00BE0E99">
            <w:hyperlink r:id="rId5" w:history="1">
              <w:r w:rsidR="00F9333D" w:rsidRPr="00A929E2">
                <w:rPr>
                  <w:rStyle w:val="Hyperlink"/>
                </w:rPr>
                <w:t>Craig.McQueen@scottishwater.co.uk</w:t>
              </w:r>
            </w:hyperlink>
            <w:r w:rsidR="00F9333D">
              <w:t xml:space="preserve"> </w:t>
            </w:r>
          </w:p>
        </w:tc>
      </w:tr>
      <w:tr w:rsidR="00BE0E99" w14:paraId="2A79F670" w14:textId="77777777" w:rsidTr="00A4328D">
        <w:tc>
          <w:tcPr>
            <w:tcW w:w="1860" w:type="dxa"/>
          </w:tcPr>
          <w:p w14:paraId="62C89D49" w14:textId="77777777" w:rsidR="00BE0E99" w:rsidRDefault="00BE0E99" w:rsidP="00BE0E99">
            <w:r>
              <w:t>Kevin Skinner</w:t>
            </w:r>
          </w:p>
        </w:tc>
        <w:tc>
          <w:tcPr>
            <w:tcW w:w="1771" w:type="dxa"/>
          </w:tcPr>
          <w:p w14:paraId="4546DE4D" w14:textId="77777777" w:rsidR="00BE0E99" w:rsidRDefault="00686BAD" w:rsidP="00BE0E99">
            <w:r>
              <w:t>Scottish Water</w:t>
            </w:r>
          </w:p>
        </w:tc>
        <w:tc>
          <w:tcPr>
            <w:tcW w:w="1757" w:type="dxa"/>
          </w:tcPr>
          <w:p w14:paraId="4ACB0637" w14:textId="77777777" w:rsidR="00BE0E99" w:rsidRPr="00F9333D" w:rsidRDefault="00686BAD" w:rsidP="00BE0E99">
            <w:pPr>
              <w:rPr>
                <w:rFonts w:eastAsia="Times New Roman"/>
              </w:rPr>
            </w:pPr>
            <w:r w:rsidRPr="00F9333D">
              <w:rPr>
                <w:rFonts w:eastAsia="Times New Roman"/>
              </w:rPr>
              <w:t>07875 872496</w:t>
            </w:r>
          </w:p>
        </w:tc>
        <w:tc>
          <w:tcPr>
            <w:tcW w:w="3628" w:type="dxa"/>
          </w:tcPr>
          <w:p w14:paraId="69BA4871" w14:textId="77777777" w:rsidR="00BE0E99" w:rsidRPr="00F9333D" w:rsidRDefault="00872E15" w:rsidP="00686BAD">
            <w:pPr>
              <w:rPr>
                <w:rFonts w:eastAsia="Times New Roman"/>
              </w:rPr>
            </w:pPr>
            <w:hyperlink r:id="rId6" w:history="1">
              <w:r w:rsidR="00F9333D" w:rsidRPr="00A929E2">
                <w:rPr>
                  <w:rStyle w:val="Hyperlink"/>
                  <w:rFonts w:eastAsia="Times New Roman"/>
                </w:rPr>
                <w:t>Kevin.Skinner@scottishwater.co.uk</w:t>
              </w:r>
            </w:hyperlink>
            <w:r w:rsidR="00F9333D">
              <w:rPr>
                <w:rFonts w:eastAsia="Times New Roman"/>
              </w:rPr>
              <w:t xml:space="preserve"> </w:t>
            </w:r>
          </w:p>
        </w:tc>
      </w:tr>
      <w:tr w:rsidR="00F9333D" w14:paraId="49AEBF29" w14:textId="77777777" w:rsidTr="00A4328D">
        <w:tc>
          <w:tcPr>
            <w:tcW w:w="1860" w:type="dxa"/>
          </w:tcPr>
          <w:p w14:paraId="23EFE2EF" w14:textId="77777777" w:rsidR="00F9333D" w:rsidRDefault="00F9333D" w:rsidP="00F9333D">
            <w:r>
              <w:t>Claire Callaghan</w:t>
            </w:r>
          </w:p>
        </w:tc>
        <w:tc>
          <w:tcPr>
            <w:tcW w:w="1771" w:type="dxa"/>
          </w:tcPr>
          <w:p w14:paraId="44E19FCC" w14:textId="77777777" w:rsidR="00F9333D" w:rsidRDefault="00F9333D" w:rsidP="00F9333D">
            <w:r>
              <w:t>Scottish Water - operations</w:t>
            </w:r>
          </w:p>
        </w:tc>
        <w:tc>
          <w:tcPr>
            <w:tcW w:w="1757" w:type="dxa"/>
          </w:tcPr>
          <w:p w14:paraId="1EBC3F0F" w14:textId="77777777" w:rsidR="00F9333D" w:rsidRDefault="00F9333D" w:rsidP="00F9333D"/>
        </w:tc>
        <w:tc>
          <w:tcPr>
            <w:tcW w:w="3628" w:type="dxa"/>
          </w:tcPr>
          <w:p w14:paraId="36CBF625" w14:textId="77777777" w:rsidR="00F9333D" w:rsidRDefault="00872E15" w:rsidP="00F9333D">
            <w:hyperlink r:id="rId7" w:history="1">
              <w:r w:rsidR="00F9333D" w:rsidRPr="00E42F46">
                <w:rPr>
                  <w:rStyle w:val="Hyperlink"/>
                </w:rPr>
                <w:t>Clare.callaghan@scottishwater.co.uk</w:t>
              </w:r>
            </w:hyperlink>
          </w:p>
        </w:tc>
      </w:tr>
      <w:tr w:rsidR="00F9333D" w14:paraId="60873ECE" w14:textId="77777777" w:rsidTr="00A4328D">
        <w:tc>
          <w:tcPr>
            <w:tcW w:w="1860" w:type="dxa"/>
          </w:tcPr>
          <w:p w14:paraId="4FE859F1" w14:textId="77777777" w:rsidR="00F9333D" w:rsidRDefault="00F9333D" w:rsidP="00F9333D">
            <w:r>
              <w:rPr>
                <w:rFonts w:eastAsia="Times New Roman"/>
              </w:rPr>
              <w:t>Andy McMann</w:t>
            </w:r>
          </w:p>
        </w:tc>
        <w:tc>
          <w:tcPr>
            <w:tcW w:w="1771" w:type="dxa"/>
          </w:tcPr>
          <w:p w14:paraId="1FCF486C" w14:textId="77777777" w:rsidR="00F9333D" w:rsidRDefault="00F9333D" w:rsidP="00F9333D">
            <w:r>
              <w:t>KNN</w:t>
            </w:r>
          </w:p>
        </w:tc>
        <w:tc>
          <w:tcPr>
            <w:tcW w:w="1757" w:type="dxa"/>
          </w:tcPr>
          <w:p w14:paraId="6E1A10DA" w14:textId="77777777" w:rsidR="00F9333D" w:rsidRDefault="00F9333D" w:rsidP="00F9333D">
            <w:r>
              <w:rPr>
                <w:rFonts w:eastAsia="Times New Roman"/>
              </w:rPr>
              <w:t>07870 513526</w:t>
            </w:r>
          </w:p>
        </w:tc>
        <w:tc>
          <w:tcPr>
            <w:tcW w:w="3628" w:type="dxa"/>
          </w:tcPr>
          <w:p w14:paraId="79056F2E" w14:textId="77777777" w:rsidR="00F9333D" w:rsidRDefault="00872E15" w:rsidP="00F9333D">
            <w:hyperlink r:id="rId8" w:history="1">
              <w:r w:rsidR="00F9333D">
                <w:rPr>
                  <w:rStyle w:val="Hyperlink"/>
                  <w:rFonts w:eastAsia="Times New Roman"/>
                </w:rPr>
                <w:t>andrew.mcmann@knns.co.uk</w:t>
              </w:r>
            </w:hyperlink>
          </w:p>
        </w:tc>
      </w:tr>
      <w:tr w:rsidR="00F9333D" w14:paraId="7E077365" w14:textId="77777777" w:rsidTr="00A4328D">
        <w:tc>
          <w:tcPr>
            <w:tcW w:w="1860" w:type="dxa"/>
          </w:tcPr>
          <w:p w14:paraId="3F8151DB" w14:textId="77777777" w:rsidR="00F9333D" w:rsidRDefault="00F9333D" w:rsidP="00F9333D">
            <w:r>
              <w:rPr>
                <w:rFonts w:eastAsia="Times New Roman"/>
              </w:rPr>
              <w:t>John Frame</w:t>
            </w:r>
          </w:p>
        </w:tc>
        <w:tc>
          <w:tcPr>
            <w:tcW w:w="1771" w:type="dxa"/>
          </w:tcPr>
          <w:p w14:paraId="5F2E2369" w14:textId="77777777" w:rsidR="00F9333D" w:rsidRDefault="00F9333D" w:rsidP="00F9333D">
            <w:r>
              <w:t>KNN</w:t>
            </w:r>
          </w:p>
        </w:tc>
        <w:tc>
          <w:tcPr>
            <w:tcW w:w="1757" w:type="dxa"/>
          </w:tcPr>
          <w:p w14:paraId="08115FB8" w14:textId="77777777" w:rsidR="00F9333D" w:rsidRDefault="00F9333D" w:rsidP="00F9333D">
            <w:r>
              <w:rPr>
                <w:rFonts w:eastAsia="Times New Roman"/>
              </w:rPr>
              <w:t>07976 883142</w:t>
            </w:r>
          </w:p>
        </w:tc>
        <w:tc>
          <w:tcPr>
            <w:tcW w:w="3628" w:type="dxa"/>
          </w:tcPr>
          <w:p w14:paraId="1D91D0E4" w14:textId="77777777" w:rsidR="00F9333D" w:rsidRDefault="00872E15" w:rsidP="00F9333D">
            <w:hyperlink r:id="rId9" w:history="1">
              <w:r w:rsidR="00F9333D">
                <w:rPr>
                  <w:rStyle w:val="Hyperlink"/>
                  <w:rFonts w:eastAsia="Times New Roman"/>
                </w:rPr>
                <w:t>John.Frame@kn-group.co.uk</w:t>
              </w:r>
            </w:hyperlink>
          </w:p>
        </w:tc>
      </w:tr>
      <w:tr w:rsidR="00F9333D" w14:paraId="764B2B26" w14:textId="77777777" w:rsidTr="00A4328D">
        <w:tc>
          <w:tcPr>
            <w:tcW w:w="1860" w:type="dxa"/>
          </w:tcPr>
          <w:p w14:paraId="7EE2EF36" w14:textId="77777777" w:rsidR="00F9333D" w:rsidRDefault="00F9333D" w:rsidP="00F9333D">
            <w:r>
              <w:t>Karen McFarlane</w:t>
            </w:r>
          </w:p>
        </w:tc>
        <w:tc>
          <w:tcPr>
            <w:tcW w:w="1771" w:type="dxa"/>
          </w:tcPr>
          <w:p w14:paraId="62FFDED4" w14:textId="77777777" w:rsidR="00F9333D" w:rsidRDefault="00F9333D" w:rsidP="00F9333D">
            <w:r>
              <w:t>KNN</w:t>
            </w:r>
          </w:p>
        </w:tc>
        <w:tc>
          <w:tcPr>
            <w:tcW w:w="1757" w:type="dxa"/>
          </w:tcPr>
          <w:p w14:paraId="0D1460BB" w14:textId="77777777" w:rsidR="00F9333D" w:rsidRDefault="00F9333D" w:rsidP="00F9333D">
            <w:r w:rsidRPr="002940B0">
              <w:rPr>
                <w:rFonts w:eastAsia="Times New Roman"/>
              </w:rPr>
              <w:t>07896 841623</w:t>
            </w:r>
          </w:p>
        </w:tc>
        <w:tc>
          <w:tcPr>
            <w:tcW w:w="3628" w:type="dxa"/>
          </w:tcPr>
          <w:p w14:paraId="61CFA71F" w14:textId="77777777" w:rsidR="00F9333D" w:rsidRDefault="00872E15" w:rsidP="00F9333D">
            <w:hyperlink r:id="rId10" w:history="1">
              <w:r w:rsidR="00F9333D">
                <w:rPr>
                  <w:rStyle w:val="Hyperlink"/>
                  <w:lang w:val="en-US" w:eastAsia="en-GB"/>
                </w:rPr>
                <w:t>Karen.McFarlane@knns.co.uk</w:t>
              </w:r>
            </w:hyperlink>
          </w:p>
        </w:tc>
      </w:tr>
      <w:tr w:rsidR="00F9333D" w14:paraId="4120AFD7" w14:textId="77777777" w:rsidTr="00A4328D">
        <w:tc>
          <w:tcPr>
            <w:tcW w:w="1860" w:type="dxa"/>
          </w:tcPr>
          <w:p w14:paraId="3CC3374F" w14:textId="77777777" w:rsidR="00F9333D" w:rsidRDefault="00F9333D" w:rsidP="00F9333D">
            <w:r>
              <w:t>Iain Frew</w:t>
            </w:r>
          </w:p>
        </w:tc>
        <w:tc>
          <w:tcPr>
            <w:tcW w:w="1771" w:type="dxa"/>
          </w:tcPr>
          <w:p w14:paraId="282D97C2" w14:textId="77777777" w:rsidR="00F9333D" w:rsidRDefault="00F9333D" w:rsidP="00F9333D">
            <w:r>
              <w:t>KNN</w:t>
            </w:r>
          </w:p>
        </w:tc>
        <w:tc>
          <w:tcPr>
            <w:tcW w:w="1757" w:type="dxa"/>
          </w:tcPr>
          <w:p w14:paraId="7823C0F2" w14:textId="77777777" w:rsidR="00F9333D" w:rsidRDefault="00F9333D" w:rsidP="00F9333D"/>
        </w:tc>
        <w:tc>
          <w:tcPr>
            <w:tcW w:w="3628" w:type="dxa"/>
          </w:tcPr>
          <w:p w14:paraId="0EADEB18" w14:textId="77777777" w:rsidR="00F9333D" w:rsidRDefault="00872E15" w:rsidP="00F9333D">
            <w:hyperlink r:id="rId11" w:history="1">
              <w:r w:rsidR="00F9333D" w:rsidRPr="00A929E2">
                <w:rPr>
                  <w:rStyle w:val="Hyperlink"/>
                </w:rPr>
                <w:t>iain.frew@knns.co.uk</w:t>
              </w:r>
            </w:hyperlink>
            <w:r w:rsidR="00F9333D">
              <w:t xml:space="preserve"> </w:t>
            </w:r>
          </w:p>
        </w:tc>
      </w:tr>
      <w:tr w:rsidR="00F9333D" w14:paraId="3D136CE1" w14:textId="77777777" w:rsidTr="00A4328D">
        <w:tc>
          <w:tcPr>
            <w:tcW w:w="1860" w:type="dxa"/>
          </w:tcPr>
          <w:p w14:paraId="1E06A6D2" w14:textId="77777777" w:rsidR="00F9333D" w:rsidRDefault="00F9333D" w:rsidP="00F9333D">
            <w:r>
              <w:t>Andrew Wilson</w:t>
            </w:r>
          </w:p>
        </w:tc>
        <w:tc>
          <w:tcPr>
            <w:tcW w:w="1771" w:type="dxa"/>
          </w:tcPr>
          <w:p w14:paraId="003A865B" w14:textId="77777777" w:rsidR="00F9333D" w:rsidRDefault="00F9333D" w:rsidP="00F9333D">
            <w:r>
              <w:t>KNN</w:t>
            </w:r>
          </w:p>
        </w:tc>
        <w:tc>
          <w:tcPr>
            <w:tcW w:w="1757" w:type="dxa"/>
          </w:tcPr>
          <w:p w14:paraId="60411026" w14:textId="77777777" w:rsidR="00F9333D" w:rsidRDefault="00F9333D" w:rsidP="00F9333D"/>
        </w:tc>
        <w:tc>
          <w:tcPr>
            <w:tcW w:w="3628" w:type="dxa"/>
          </w:tcPr>
          <w:p w14:paraId="3B155966" w14:textId="77777777" w:rsidR="00F9333D" w:rsidRDefault="00872E15" w:rsidP="00F9333D">
            <w:hyperlink r:id="rId12" w:history="1">
              <w:r w:rsidR="00F9333D" w:rsidRPr="00A929E2">
                <w:rPr>
                  <w:rStyle w:val="Hyperlink"/>
                </w:rPr>
                <w:t>andrew.wilson@kn-group.co.uk</w:t>
              </w:r>
            </w:hyperlink>
            <w:r w:rsidR="00F9333D">
              <w:t xml:space="preserve"> </w:t>
            </w:r>
          </w:p>
        </w:tc>
      </w:tr>
      <w:tr w:rsidR="00F9333D" w14:paraId="445BB4C3" w14:textId="77777777" w:rsidTr="00A4328D">
        <w:tc>
          <w:tcPr>
            <w:tcW w:w="1860" w:type="dxa"/>
          </w:tcPr>
          <w:p w14:paraId="2D44D0E0" w14:textId="77777777" w:rsidR="00F9333D" w:rsidRDefault="00F9333D" w:rsidP="00F9333D">
            <w:r>
              <w:t>Andrew Hay</w:t>
            </w:r>
          </w:p>
        </w:tc>
        <w:tc>
          <w:tcPr>
            <w:tcW w:w="1771" w:type="dxa"/>
          </w:tcPr>
          <w:p w14:paraId="440DF2BF" w14:textId="77777777" w:rsidR="00F9333D" w:rsidRDefault="00F9333D" w:rsidP="00F9333D">
            <w:r>
              <w:t>SGN</w:t>
            </w:r>
          </w:p>
        </w:tc>
        <w:tc>
          <w:tcPr>
            <w:tcW w:w="1757" w:type="dxa"/>
          </w:tcPr>
          <w:p w14:paraId="66266D44" w14:textId="77777777" w:rsidR="00F9333D" w:rsidRDefault="00F9333D" w:rsidP="00F9333D"/>
        </w:tc>
        <w:tc>
          <w:tcPr>
            <w:tcW w:w="3628" w:type="dxa"/>
          </w:tcPr>
          <w:p w14:paraId="6B3AA869" w14:textId="77777777" w:rsidR="00F9333D" w:rsidRDefault="00872E15" w:rsidP="00F9333D">
            <w:hyperlink r:id="rId13" w:history="1">
              <w:r w:rsidR="00F9333D" w:rsidRPr="00A929E2">
                <w:rPr>
                  <w:rStyle w:val="Hyperlink"/>
                </w:rPr>
                <w:t>andrew.hay@sgn.co.uk</w:t>
              </w:r>
            </w:hyperlink>
          </w:p>
        </w:tc>
      </w:tr>
      <w:tr w:rsidR="00F9333D" w14:paraId="4B8A923A" w14:textId="77777777" w:rsidTr="00A4328D">
        <w:tc>
          <w:tcPr>
            <w:tcW w:w="1860" w:type="dxa"/>
          </w:tcPr>
          <w:p w14:paraId="0D3276FB" w14:textId="77777777" w:rsidR="00F9333D" w:rsidRDefault="00F9333D" w:rsidP="00F9333D">
            <w:r>
              <w:t>Philp Burnett</w:t>
            </w:r>
          </w:p>
        </w:tc>
        <w:tc>
          <w:tcPr>
            <w:tcW w:w="1771" w:type="dxa"/>
          </w:tcPr>
          <w:p w14:paraId="640B425D" w14:textId="77777777" w:rsidR="00F9333D" w:rsidRDefault="00F9333D" w:rsidP="00F9333D">
            <w:r>
              <w:t>SGN</w:t>
            </w:r>
          </w:p>
        </w:tc>
        <w:tc>
          <w:tcPr>
            <w:tcW w:w="1757" w:type="dxa"/>
          </w:tcPr>
          <w:p w14:paraId="1EFDD90E" w14:textId="77777777" w:rsidR="00F9333D" w:rsidRDefault="00F9333D" w:rsidP="00F9333D"/>
        </w:tc>
        <w:tc>
          <w:tcPr>
            <w:tcW w:w="3628" w:type="dxa"/>
          </w:tcPr>
          <w:p w14:paraId="0B7CBDD0" w14:textId="77777777" w:rsidR="00F9333D" w:rsidRDefault="00872E15" w:rsidP="00F9333D">
            <w:hyperlink r:id="rId14" w:history="1">
              <w:r w:rsidR="00F9333D" w:rsidRPr="00A929E2">
                <w:rPr>
                  <w:rStyle w:val="Hyperlink"/>
                </w:rPr>
                <w:t>philip.burnett@sgn.co.uk</w:t>
              </w:r>
            </w:hyperlink>
            <w:r w:rsidR="00F9333D">
              <w:t xml:space="preserve"> </w:t>
            </w:r>
          </w:p>
        </w:tc>
      </w:tr>
      <w:tr w:rsidR="00F9333D" w14:paraId="7FA2C989" w14:textId="77777777" w:rsidTr="00A4328D">
        <w:tc>
          <w:tcPr>
            <w:tcW w:w="1860" w:type="dxa"/>
          </w:tcPr>
          <w:p w14:paraId="1E18A7B8" w14:textId="77777777" w:rsidR="00F9333D" w:rsidRDefault="00F9333D" w:rsidP="00F9333D">
            <w:r>
              <w:t xml:space="preserve">Ken </w:t>
            </w:r>
            <w:proofErr w:type="spellStart"/>
            <w:r>
              <w:t>Lowson</w:t>
            </w:r>
            <w:proofErr w:type="spellEnd"/>
          </w:p>
        </w:tc>
        <w:tc>
          <w:tcPr>
            <w:tcW w:w="1771" w:type="dxa"/>
          </w:tcPr>
          <w:p w14:paraId="32E6FFDB" w14:textId="77777777" w:rsidR="00F9333D" w:rsidRDefault="00F9333D" w:rsidP="00F9333D">
            <w:r>
              <w:t>INEOS</w:t>
            </w:r>
          </w:p>
        </w:tc>
        <w:tc>
          <w:tcPr>
            <w:tcW w:w="1757" w:type="dxa"/>
          </w:tcPr>
          <w:p w14:paraId="62F24F5F" w14:textId="77777777" w:rsidR="00F9333D" w:rsidRDefault="00F9333D" w:rsidP="00F9333D"/>
        </w:tc>
        <w:tc>
          <w:tcPr>
            <w:tcW w:w="3628" w:type="dxa"/>
          </w:tcPr>
          <w:p w14:paraId="04DBCF0D" w14:textId="77777777" w:rsidR="00F9333D" w:rsidRDefault="00872E15" w:rsidP="00F9333D">
            <w:hyperlink r:id="rId15" w:history="1">
              <w:r w:rsidR="00F9333D" w:rsidRPr="00A929E2">
                <w:rPr>
                  <w:rStyle w:val="Hyperlink"/>
                </w:rPr>
                <w:t>ken.lowson@ineos.com</w:t>
              </w:r>
            </w:hyperlink>
            <w:r w:rsidR="00F9333D">
              <w:t xml:space="preserve"> </w:t>
            </w:r>
          </w:p>
        </w:tc>
      </w:tr>
      <w:tr w:rsidR="00F9333D" w14:paraId="1A1A2DFB" w14:textId="77777777" w:rsidTr="00A4328D">
        <w:tc>
          <w:tcPr>
            <w:tcW w:w="1860" w:type="dxa"/>
          </w:tcPr>
          <w:p w14:paraId="231A863B" w14:textId="77777777" w:rsidR="00F9333D" w:rsidRDefault="00F9333D" w:rsidP="00F9333D">
            <w:r>
              <w:t>Darren Pointer</w:t>
            </w:r>
          </w:p>
        </w:tc>
        <w:tc>
          <w:tcPr>
            <w:tcW w:w="1771" w:type="dxa"/>
          </w:tcPr>
          <w:p w14:paraId="4B9C49D8" w14:textId="77777777" w:rsidR="00F9333D" w:rsidRDefault="00F9333D" w:rsidP="00F9333D">
            <w:r>
              <w:t>Scottish Water  Capital Projects</w:t>
            </w:r>
          </w:p>
        </w:tc>
        <w:tc>
          <w:tcPr>
            <w:tcW w:w="1757" w:type="dxa"/>
          </w:tcPr>
          <w:p w14:paraId="45C9B717" w14:textId="77777777" w:rsidR="00F9333D" w:rsidRDefault="00F9333D" w:rsidP="00F9333D"/>
        </w:tc>
        <w:tc>
          <w:tcPr>
            <w:tcW w:w="3628" w:type="dxa"/>
          </w:tcPr>
          <w:p w14:paraId="6681BC1A" w14:textId="77777777" w:rsidR="00F9333D" w:rsidRDefault="00872E15" w:rsidP="00F9333D">
            <w:hyperlink r:id="rId16" w:history="1">
              <w:r w:rsidR="00F9333D" w:rsidRPr="00E42F46">
                <w:rPr>
                  <w:rStyle w:val="Hyperlink"/>
                </w:rPr>
                <w:t>Darren.pointer@scottishwater.co.uk</w:t>
              </w:r>
            </w:hyperlink>
          </w:p>
        </w:tc>
      </w:tr>
      <w:tr w:rsidR="00F9333D" w14:paraId="4D530545" w14:textId="77777777" w:rsidTr="00A4328D">
        <w:tc>
          <w:tcPr>
            <w:tcW w:w="1860" w:type="dxa"/>
          </w:tcPr>
          <w:p w14:paraId="7962A54F" w14:textId="77777777" w:rsidR="00F9333D" w:rsidRDefault="00F9333D" w:rsidP="00F9333D">
            <w:r>
              <w:t>Duncan MacLennan</w:t>
            </w:r>
          </w:p>
        </w:tc>
        <w:tc>
          <w:tcPr>
            <w:tcW w:w="1771" w:type="dxa"/>
          </w:tcPr>
          <w:p w14:paraId="586CD191" w14:textId="77777777" w:rsidR="00F9333D" w:rsidRDefault="00F9333D" w:rsidP="00F9333D">
            <w:r>
              <w:t>Open Reach</w:t>
            </w:r>
          </w:p>
        </w:tc>
        <w:tc>
          <w:tcPr>
            <w:tcW w:w="1757" w:type="dxa"/>
          </w:tcPr>
          <w:p w14:paraId="61B089E8" w14:textId="77777777" w:rsidR="00F9333D" w:rsidRDefault="00F9333D" w:rsidP="00F9333D"/>
        </w:tc>
        <w:tc>
          <w:tcPr>
            <w:tcW w:w="3628" w:type="dxa"/>
          </w:tcPr>
          <w:p w14:paraId="4CA76824" w14:textId="77777777" w:rsidR="00F9333D" w:rsidRDefault="00872E15" w:rsidP="00F9333D">
            <w:hyperlink r:id="rId17" w:history="1">
              <w:r w:rsidR="00F9333D" w:rsidRPr="00E42F46">
                <w:rPr>
                  <w:rStyle w:val="Hyperlink"/>
                </w:rPr>
                <w:t>Duncan.maclennan@openreach.co.uk</w:t>
              </w:r>
            </w:hyperlink>
          </w:p>
        </w:tc>
      </w:tr>
      <w:tr w:rsidR="00F9333D" w14:paraId="123E30A0" w14:textId="77777777" w:rsidTr="00A4328D">
        <w:tc>
          <w:tcPr>
            <w:tcW w:w="1860" w:type="dxa"/>
          </w:tcPr>
          <w:p w14:paraId="04FDF9E4" w14:textId="77777777" w:rsidR="00F9333D" w:rsidRDefault="00F9333D" w:rsidP="00F9333D"/>
        </w:tc>
        <w:tc>
          <w:tcPr>
            <w:tcW w:w="1771" w:type="dxa"/>
          </w:tcPr>
          <w:p w14:paraId="1E6860CB" w14:textId="77777777" w:rsidR="00F9333D" w:rsidRDefault="00F9333D" w:rsidP="00F9333D"/>
        </w:tc>
        <w:tc>
          <w:tcPr>
            <w:tcW w:w="1757" w:type="dxa"/>
          </w:tcPr>
          <w:p w14:paraId="255611BB" w14:textId="77777777" w:rsidR="00F9333D" w:rsidRDefault="00F9333D" w:rsidP="00F9333D"/>
        </w:tc>
        <w:tc>
          <w:tcPr>
            <w:tcW w:w="3628" w:type="dxa"/>
          </w:tcPr>
          <w:p w14:paraId="71F2FF6F" w14:textId="77777777" w:rsidR="00F9333D" w:rsidRDefault="00F9333D" w:rsidP="00F9333D"/>
        </w:tc>
      </w:tr>
      <w:tr w:rsidR="00F9333D" w14:paraId="79F03FBD" w14:textId="77777777" w:rsidTr="00A4328D">
        <w:tc>
          <w:tcPr>
            <w:tcW w:w="1860" w:type="dxa"/>
          </w:tcPr>
          <w:p w14:paraId="76DC21CB" w14:textId="77777777" w:rsidR="00F9333D" w:rsidRDefault="00F9333D" w:rsidP="00F9333D"/>
        </w:tc>
        <w:tc>
          <w:tcPr>
            <w:tcW w:w="1771" w:type="dxa"/>
          </w:tcPr>
          <w:p w14:paraId="7609675F" w14:textId="77777777" w:rsidR="00F9333D" w:rsidRDefault="00F9333D" w:rsidP="00F9333D"/>
        </w:tc>
        <w:tc>
          <w:tcPr>
            <w:tcW w:w="1757" w:type="dxa"/>
          </w:tcPr>
          <w:p w14:paraId="61CFA6D0" w14:textId="77777777" w:rsidR="00F9333D" w:rsidRDefault="00F9333D" w:rsidP="00F9333D"/>
        </w:tc>
        <w:tc>
          <w:tcPr>
            <w:tcW w:w="3628" w:type="dxa"/>
          </w:tcPr>
          <w:p w14:paraId="763F6AC7" w14:textId="77777777" w:rsidR="00F9333D" w:rsidRDefault="00F9333D" w:rsidP="00F9333D"/>
        </w:tc>
      </w:tr>
    </w:tbl>
    <w:p w14:paraId="10CA21C9" w14:textId="77777777" w:rsidR="00BE0E99" w:rsidRDefault="00BE0E99" w:rsidP="00BE0E99"/>
    <w:p w14:paraId="357ED3B1" w14:textId="77777777" w:rsidR="009D11F7" w:rsidRDefault="009D11F7" w:rsidP="00BE0E99"/>
    <w:p w14:paraId="5D8C0591" w14:textId="77777777" w:rsidR="009D11F7" w:rsidRPr="005B2643" w:rsidRDefault="009D11F7" w:rsidP="009D11F7"/>
    <w:p w14:paraId="5FBE6477" w14:textId="77777777" w:rsidR="009D11F7" w:rsidRDefault="009D11F7" w:rsidP="00BE0E99"/>
    <w:sectPr w:rsidR="009D11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746D16"/>
    <w:multiLevelType w:val="hybridMultilevel"/>
    <w:tmpl w:val="6DAA8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460"/>
    <w:rsid w:val="0000766F"/>
    <w:rsid w:val="00180FDC"/>
    <w:rsid w:val="00213117"/>
    <w:rsid w:val="002940B0"/>
    <w:rsid w:val="002E3D9E"/>
    <w:rsid w:val="003053C0"/>
    <w:rsid w:val="00314252"/>
    <w:rsid w:val="00325A37"/>
    <w:rsid w:val="003522C5"/>
    <w:rsid w:val="00375166"/>
    <w:rsid w:val="003925E7"/>
    <w:rsid w:val="003A2CEB"/>
    <w:rsid w:val="005015B3"/>
    <w:rsid w:val="00547B28"/>
    <w:rsid w:val="00610E03"/>
    <w:rsid w:val="00674460"/>
    <w:rsid w:val="00686BAD"/>
    <w:rsid w:val="006B680A"/>
    <w:rsid w:val="00792C19"/>
    <w:rsid w:val="008067E2"/>
    <w:rsid w:val="00872E15"/>
    <w:rsid w:val="009B13DC"/>
    <w:rsid w:val="009D11F7"/>
    <w:rsid w:val="00A01A0D"/>
    <w:rsid w:val="00A4328D"/>
    <w:rsid w:val="00A55412"/>
    <w:rsid w:val="00AF7570"/>
    <w:rsid w:val="00B444E3"/>
    <w:rsid w:val="00B66AB5"/>
    <w:rsid w:val="00BE0E99"/>
    <w:rsid w:val="00C515D5"/>
    <w:rsid w:val="00CA6294"/>
    <w:rsid w:val="00DA6804"/>
    <w:rsid w:val="00E00353"/>
    <w:rsid w:val="00E72F09"/>
    <w:rsid w:val="00F14C0E"/>
    <w:rsid w:val="00F93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6EB0B"/>
  <w15:chartTrackingRefBased/>
  <w15:docId w15:val="{2C1DC723-4D42-4E0E-9B5A-5FDECC7E1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4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686BAD"/>
    <w:rPr>
      <w:color w:val="0563C1"/>
      <w:u w:val="single"/>
    </w:rPr>
  </w:style>
  <w:style w:type="paragraph" w:styleId="ListParagraph">
    <w:name w:val="List Paragraph"/>
    <w:basedOn w:val="Normal"/>
    <w:uiPriority w:val="34"/>
    <w:qFormat/>
    <w:rsid w:val="00792C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mcmann@knns.co.uk" TargetMode="External"/><Relationship Id="rId13" Type="http://schemas.openxmlformats.org/officeDocument/2006/relationships/hyperlink" Target="mailto:andrew.hay@sgn.co.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are.callaghan@scottishwater.co.uk" TargetMode="External"/><Relationship Id="rId12" Type="http://schemas.openxmlformats.org/officeDocument/2006/relationships/hyperlink" Target="mailto:andrew.wilson@kn-group.co.uk" TargetMode="External"/><Relationship Id="rId17" Type="http://schemas.openxmlformats.org/officeDocument/2006/relationships/hyperlink" Target="mailto:Duncan.maclennan@openreach.co.uk" TargetMode="External"/><Relationship Id="rId2" Type="http://schemas.openxmlformats.org/officeDocument/2006/relationships/styles" Target="styles.xml"/><Relationship Id="rId16" Type="http://schemas.openxmlformats.org/officeDocument/2006/relationships/hyperlink" Target="mailto:Darren.pointer@scottishwater.co.uk" TargetMode="External"/><Relationship Id="rId1" Type="http://schemas.openxmlformats.org/officeDocument/2006/relationships/numbering" Target="numbering.xml"/><Relationship Id="rId6" Type="http://schemas.openxmlformats.org/officeDocument/2006/relationships/hyperlink" Target="mailto:Kevin.Skinner@scottishwater.co.uk" TargetMode="External"/><Relationship Id="rId11" Type="http://schemas.openxmlformats.org/officeDocument/2006/relationships/hyperlink" Target="mailto:iain.frew@knns.co.uk" TargetMode="External"/><Relationship Id="rId5" Type="http://schemas.openxmlformats.org/officeDocument/2006/relationships/hyperlink" Target="mailto:Craig.McQueen@scottishwater.co.uk" TargetMode="External"/><Relationship Id="rId15" Type="http://schemas.openxmlformats.org/officeDocument/2006/relationships/hyperlink" Target="mailto:ken.lowson@ineos.com" TargetMode="External"/><Relationship Id="rId10" Type="http://schemas.openxmlformats.org/officeDocument/2006/relationships/hyperlink" Target="mailto:Karen.McFarlane@knns.co.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ohn.Frame@kn-group.co.uk" TargetMode="External"/><Relationship Id="rId14" Type="http://schemas.openxmlformats.org/officeDocument/2006/relationships/hyperlink" Target="mailto:philip.burnett@sg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1321</Words>
  <Characters>7531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Buchan</dc:creator>
  <cp:keywords/>
  <dc:description/>
  <cp:lastModifiedBy>Alasdair Borthwick</cp:lastModifiedBy>
  <cp:revision>2</cp:revision>
  <dcterms:created xsi:type="dcterms:W3CDTF">2019-01-18T11:51:00Z</dcterms:created>
  <dcterms:modified xsi:type="dcterms:W3CDTF">2019-01-18T11:51:00Z</dcterms:modified>
</cp:coreProperties>
</file>